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both"/>
        <w:rPr>
          <w:sz w:val="22"/>
          <w:szCs w:val="22"/>
          <w:lang w:val="ro-RO"/>
        </w:rPr>
      </w:pPr>
      <w:r>
        <w:rPr>
          <w:i/>
          <w:lang w:val="ro-RO"/>
        </w:rPr>
        <w:tab/>
      </w:r>
      <w:r>
        <w:rPr>
          <w:i/>
          <w:lang w:val="ro-RO"/>
        </w:rPr>
        <w:tab/>
      </w:r>
      <w:r>
        <w:rPr>
          <w:i/>
          <w:lang w:val="ro-RO"/>
        </w:rPr>
        <w:tab/>
      </w:r>
      <w:r>
        <w:rPr>
          <w:i/>
          <w:lang w:val="ro-RO"/>
        </w:rPr>
        <w:tab/>
      </w:r>
    </w:p>
    <w:p>
      <w:pPr>
        <w:pStyle w:val="4"/>
        <w:rPr>
          <w:b w:val="0"/>
          <w:szCs w:val="22"/>
        </w:rPr>
      </w:pPr>
    </w:p>
    <w:p>
      <w:pPr>
        <w:jc w:val="center"/>
        <w:rPr>
          <w:sz w:val="22"/>
          <w:szCs w:val="22"/>
          <w:lang w:val="ro-RO"/>
        </w:rPr>
      </w:pPr>
    </w:p>
    <w:p>
      <w:pPr>
        <w:pStyle w:val="59"/>
        <w:spacing w:after="340"/>
        <w:jc w:val="center"/>
        <w:rPr>
          <w:rStyle w:val="60"/>
          <w:rFonts w:ascii="Times New Roman" w:hAnsi="Times New Roman" w:cs="Times New Roman"/>
          <w:b/>
          <w:sz w:val="28"/>
          <w:szCs w:val="28"/>
        </w:rPr>
      </w:pPr>
      <w:r>
        <w:rPr>
          <w:rStyle w:val="60"/>
          <w:rFonts w:ascii="Times New Roman" w:hAnsi="Times New Roman" w:cs="Times New Roman"/>
          <w:b/>
          <w:sz w:val="28"/>
          <w:szCs w:val="28"/>
        </w:rPr>
        <w:t>Planificare calendaristică pentru clasa a V-a (orientativ)</w:t>
      </w:r>
    </w:p>
    <w:p>
      <w:pPr>
        <w:pStyle w:val="59"/>
        <w:rPr>
          <w:rFonts w:ascii="Times New Roman" w:hAnsi="Times New Roman" w:cs="Times New Roman"/>
          <w:sz w:val="22"/>
          <w:szCs w:val="22"/>
        </w:rPr>
      </w:pPr>
      <w:bookmarkStart w:id="0" w:name="_Hlk106464940"/>
      <w:r>
        <w:rPr>
          <w:rFonts w:ascii="Times New Roman" w:hAnsi="Times New Roman" w:cs="Times New Roman"/>
          <w:sz w:val="22"/>
          <w:szCs w:val="22"/>
        </w:rPr>
        <w:t xml:space="preserve">Manual utilizat: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Limba și literatura română. Clasa a V-a, autor  </w:t>
      </w:r>
      <w:r>
        <w:rPr>
          <w:rFonts w:ascii="Times New Roman" w:hAnsi="Times New Roman" w:cs="Times New Roman"/>
          <w:sz w:val="22"/>
          <w:szCs w:val="22"/>
        </w:rPr>
        <w:t>Marilena Pavelescu , Editura Litera</w:t>
      </w:r>
    </w:p>
    <w:bookmarkEnd w:id="0"/>
    <w:p>
      <w:pPr>
        <w:pStyle w:val="5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Conform Ordinului MEN Nr. 326/ din  4. IV . 2022, structura anului </w:t>
      </w:r>
      <w:r>
        <w:rPr>
          <w:rFonts w:ascii="Times New Roman" w:hAnsi="Times New Roman" w:cs="Times New Roman"/>
          <w:sz w:val="22"/>
          <w:szCs w:val="22"/>
          <w:lang w:val="ro-RO"/>
        </w:rPr>
        <w:t>ș</w:t>
      </w:r>
      <w:r>
        <w:rPr>
          <w:rFonts w:ascii="Times New Roman" w:hAnsi="Times New Roman" w:cs="Times New Roman"/>
          <w:sz w:val="22"/>
          <w:szCs w:val="22"/>
        </w:rPr>
        <w:t>colar 2022 – 2023 pentru elevii clasei a V-a are 36 de săptămâni de cursuri, dispuse astfel:</w:t>
      </w:r>
    </w:p>
    <w:p>
      <w:pPr>
        <w:rPr>
          <w:color w:val="000000"/>
          <w:sz w:val="22"/>
          <w:szCs w:val="22"/>
          <w:shd w:val="clear" w:color="auto" w:fill="FFFFFF"/>
          <w:lang w:val="ro-RO"/>
        </w:rPr>
      </w:pPr>
      <w:bookmarkStart w:id="1" w:name="_Hlk82012592"/>
      <w:bookmarkStart w:id="2" w:name="_Hlk82013132"/>
      <w:r>
        <w:rPr>
          <w:color w:val="000000"/>
          <w:sz w:val="22"/>
          <w:szCs w:val="22"/>
          <w:shd w:val="clear" w:color="auto" w:fill="FFFFFF"/>
          <w:lang w:val="ro-RO"/>
        </w:rPr>
        <w:t>36 de săptămâni de cursuri, dispuse  astfel:</w:t>
      </w:r>
    </w:p>
    <w:p>
      <w:pPr>
        <w:rPr>
          <w:color w:val="000000"/>
          <w:sz w:val="22"/>
          <w:szCs w:val="22"/>
          <w:lang w:val="ro-RO"/>
        </w:rPr>
      </w:pPr>
      <w:bookmarkStart w:id="3" w:name="_Hlk106464740"/>
      <w:r>
        <w:rPr>
          <w:b/>
          <w:bCs/>
          <w:color w:val="000000"/>
          <w:sz w:val="22"/>
          <w:szCs w:val="22"/>
          <w:shd w:val="clear" w:color="auto" w:fill="FFFFFF"/>
          <w:lang w:val="ro-RO"/>
        </w:rPr>
        <w:t>Modul   1</w:t>
      </w:r>
      <w:r>
        <w:rPr>
          <w:color w:val="000000"/>
          <w:sz w:val="22"/>
          <w:szCs w:val="22"/>
          <w:shd w:val="clear" w:color="auto" w:fill="FFFFFF"/>
          <w:lang w:val="ro-RO"/>
        </w:rPr>
        <w:t xml:space="preserve">:  5 septembrie 2022 – 21 octombrie 2022 </w:t>
      </w:r>
    </w:p>
    <w:bookmarkEnd w:id="3"/>
    <w:p>
      <w:pPr>
        <w:rPr>
          <w:color w:val="000000"/>
          <w:sz w:val="22"/>
          <w:szCs w:val="22"/>
          <w:lang w:val="ro-RO"/>
        </w:rPr>
      </w:pPr>
      <w:bookmarkStart w:id="4" w:name="_Hlk106466379"/>
      <w:r>
        <w:rPr>
          <w:b/>
          <w:bCs/>
          <w:color w:val="000000"/>
          <w:sz w:val="22"/>
          <w:szCs w:val="22"/>
          <w:lang w:val="ro-RO"/>
        </w:rPr>
        <w:t>Modulul 2:</w:t>
      </w:r>
      <w:r>
        <w:rPr>
          <w:color w:val="000000"/>
          <w:sz w:val="22"/>
          <w:szCs w:val="22"/>
          <w:lang w:val="ro-RO"/>
        </w:rPr>
        <w:t xml:space="preserve"> 31 octombrie- 22 decembrie   </w:t>
      </w:r>
    </w:p>
    <w:bookmarkEnd w:id="4"/>
    <w:p>
      <w:pPr>
        <w:rPr>
          <w:color w:val="000000"/>
          <w:sz w:val="22"/>
          <w:szCs w:val="22"/>
          <w:lang w:val="ro-RO"/>
        </w:rPr>
      </w:pPr>
      <w:r>
        <w:rPr>
          <w:b/>
          <w:bCs/>
          <w:color w:val="000000"/>
          <w:sz w:val="22"/>
          <w:szCs w:val="22"/>
          <w:lang w:val="ro-RO"/>
        </w:rPr>
        <w:t>Modulul 3</w:t>
      </w:r>
      <w:r>
        <w:rPr>
          <w:color w:val="000000"/>
          <w:sz w:val="22"/>
          <w:szCs w:val="22"/>
          <w:lang w:val="ro-RO"/>
        </w:rPr>
        <w:t>:</w:t>
      </w:r>
      <w:r>
        <w:rPr>
          <w:b/>
          <w:bCs/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 xml:space="preserve"> 9 ianuarie 2023 -3 februarie sau  10 februarie  2023 -17 februarie 2023  </w:t>
      </w:r>
    </w:p>
    <w:p>
      <w:pPr>
        <w:rPr>
          <w:rFonts w:eastAsia="Arial"/>
          <w:color w:val="000000"/>
          <w:sz w:val="22"/>
          <w:szCs w:val="22"/>
          <w:lang w:val="ro-RO"/>
        </w:rPr>
      </w:pPr>
      <w:r>
        <w:rPr>
          <w:rFonts w:eastAsia="Arial"/>
          <w:b/>
          <w:bCs/>
          <w:color w:val="000000"/>
          <w:sz w:val="22"/>
          <w:szCs w:val="22"/>
          <w:lang w:val="ro-RO"/>
        </w:rPr>
        <w:t>Modulul  4:</w:t>
      </w:r>
      <w:r>
        <w:rPr>
          <w:rFonts w:eastAsia="Arial"/>
          <w:color w:val="000000"/>
          <w:sz w:val="22"/>
          <w:szCs w:val="22"/>
          <w:lang w:val="ro-RO"/>
        </w:rPr>
        <w:t xml:space="preserve">  13 februarie/ 20 feb/ 27 feb 2023 -   6 aprilie ( 24 de ore )</w:t>
      </w:r>
    </w:p>
    <w:p>
      <w:pPr>
        <w:rPr>
          <w:rFonts w:eastAsia="Arial"/>
          <w:color w:val="000000"/>
          <w:sz w:val="22"/>
          <w:szCs w:val="22"/>
          <w:lang w:val="ro-RO"/>
        </w:rPr>
      </w:pPr>
      <w:r>
        <w:rPr>
          <w:rFonts w:eastAsia="Arial"/>
          <w:b/>
          <w:bCs/>
          <w:color w:val="000000"/>
          <w:sz w:val="22"/>
          <w:szCs w:val="22"/>
          <w:lang w:val="ro-RO"/>
        </w:rPr>
        <w:t>Modulul  5:</w:t>
      </w:r>
      <w:r>
        <w:rPr>
          <w:rFonts w:eastAsia="Arial"/>
          <w:color w:val="000000"/>
          <w:sz w:val="22"/>
          <w:szCs w:val="22"/>
          <w:lang w:val="ro-RO"/>
        </w:rPr>
        <w:t xml:space="preserve">   19  aprilie-  16  iunie                            32+2    de ore                           </w:t>
      </w:r>
    </w:p>
    <w:p>
      <w:pPr>
        <w:shd w:val="clear" w:color="auto" w:fill="FFFFFF"/>
        <w:rPr>
          <w:color w:val="000000"/>
          <w:sz w:val="22"/>
          <w:szCs w:val="22"/>
        </w:rPr>
      </w:pPr>
      <w:r>
        <w:rPr>
          <w:rStyle w:val="18"/>
          <w:color w:val="000000"/>
          <w:sz w:val="22"/>
          <w:szCs w:val="22"/>
        </w:rPr>
        <w:t>Școala altfel</w:t>
      </w:r>
      <w:r>
        <w:rPr>
          <w:color w:val="000000"/>
          <w:sz w:val="22"/>
          <w:szCs w:val="22"/>
        </w:rPr>
        <w:t> – o săptămână la alegerea școlilor în perioada 26 februarie – 6 aprilie</w:t>
      </w:r>
    </w:p>
    <w:p>
      <w:pPr>
        <w:shd w:val="clear" w:color="auto" w:fill="FFFFFF"/>
        <w:rPr>
          <w:color w:val="000000"/>
          <w:sz w:val="22"/>
          <w:szCs w:val="22"/>
        </w:rPr>
      </w:pPr>
      <w:r>
        <w:rPr>
          <w:rStyle w:val="18"/>
          <w:color w:val="000000"/>
          <w:sz w:val="22"/>
          <w:szCs w:val="22"/>
        </w:rPr>
        <w:t>Săptămâna verde</w:t>
      </w:r>
      <w:r>
        <w:rPr>
          <w:color w:val="000000"/>
          <w:sz w:val="22"/>
          <w:szCs w:val="22"/>
        </w:rPr>
        <w:t> – o săptămână la alegerea școlilor în perioada 19 aprilie – 16 iunie 2023</w:t>
      </w:r>
    </w:p>
    <w:p>
      <w:pPr>
        <w:rPr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lang w:val="ro-RO"/>
        </w:rPr>
        <w:t>Zile libere</w:t>
      </w:r>
      <w:r>
        <w:rPr>
          <w:color w:val="000000"/>
          <w:sz w:val="22"/>
          <w:szCs w:val="22"/>
          <w:lang w:val="ro-RO"/>
        </w:rPr>
        <w:t xml:space="preserve"> : 5 octombrie; 30 nov,   </w:t>
      </w:r>
      <w:r>
        <w:rPr>
          <w:color w:val="000000"/>
          <w:sz w:val="22"/>
          <w:szCs w:val="22"/>
          <w:shd w:val="clear" w:color="auto" w:fill="FFFFFF"/>
        </w:rPr>
        <w:t xml:space="preserve">1 decembrie Ziua Națională a României ;   24 ianuarie — Ziua Unirii Principatelor Române; 1 mai — Ziua Muncii; 1 iunie — Ziua Copilului </w:t>
      </w:r>
    </w:p>
    <w:p>
      <w:pPr>
        <w:rPr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Vacanțe: </w:t>
      </w:r>
      <w:r>
        <w:rPr>
          <w:color w:val="000000"/>
          <w:sz w:val="22"/>
          <w:szCs w:val="22"/>
          <w:shd w:val="clear" w:color="auto" w:fill="FFFFFF"/>
        </w:rPr>
        <w:t xml:space="preserve">22 octombrie-30 octombrie; 23 decembrie- 8 ianuarie;  6-26 februarie  o săptămână </w:t>
      </w:r>
    </w:p>
    <w:p>
      <w:pPr>
        <w:rPr>
          <w:color w:val="000000"/>
          <w:sz w:val="22"/>
          <w:szCs w:val="22"/>
          <w:lang w:val="ro-RO"/>
        </w:rPr>
      </w:pPr>
    </w:p>
    <w:bookmarkEnd w:id="1"/>
    <w:bookmarkEnd w:id="2"/>
    <w:p>
      <w:pPr>
        <w:rPr>
          <w:rFonts w:eastAsia="Arial"/>
          <w:color w:val="000000" w:themeColor="text1"/>
          <w:sz w:val="22"/>
          <w:szCs w:val="22"/>
          <w:lang w:val="ro-RO"/>
          <w14:textFill>
            <w14:solidFill>
              <w14:schemeClr w14:val="tx1"/>
            </w14:solidFill>
          </w14:textFill>
        </w:rPr>
      </w:pPr>
    </w:p>
    <w:p>
      <w:pPr>
        <w:rPr>
          <w:rFonts w:eastAsia="Arial"/>
          <w:i/>
          <w:iCs/>
          <w:color w:val="000000" w:themeColor="text1"/>
          <w:sz w:val="22"/>
          <w:szCs w:val="22"/>
          <w:lang w:val="ro-RO"/>
          <w14:textFill>
            <w14:solidFill>
              <w14:schemeClr w14:val="tx1"/>
            </w14:solidFill>
          </w14:textFill>
        </w:rPr>
      </w:pPr>
      <w:bookmarkStart w:id="5" w:name="_Hlk106464918"/>
      <w:r>
        <w:rPr>
          <w:rFonts w:eastAsia="Arial"/>
          <w:color w:val="000000" w:themeColor="text1"/>
          <w:sz w:val="22"/>
          <w:szCs w:val="22"/>
          <w:lang w:val="ro-RO"/>
          <w14:textFill>
            <w14:solidFill>
              <w14:schemeClr w14:val="tx1"/>
            </w14:solidFill>
          </w14:textFill>
        </w:rPr>
        <w:t xml:space="preserve">TEMA GENERALĂ: </w:t>
      </w:r>
      <w:r>
        <w:rPr>
          <w:rFonts w:eastAsia="Arial"/>
          <w:i/>
          <w:iCs/>
          <w:color w:val="000000" w:themeColor="text1"/>
          <w:sz w:val="22"/>
          <w:szCs w:val="22"/>
          <w:lang w:val="ro-RO"/>
          <w14:textFill>
            <w14:solidFill>
              <w14:schemeClr w14:val="tx1"/>
            </w14:solidFill>
          </w14:textFill>
        </w:rPr>
        <w:t>EU ȘI UNIVERSUL MEU FAMILIAR</w:t>
      </w:r>
    </w:p>
    <w:bookmarkEnd w:id="5"/>
    <w:p>
      <w:pPr>
        <w:rPr>
          <w:rFonts w:eastAsia="Arial"/>
          <w:i/>
          <w:iCs/>
          <w:color w:val="000000" w:themeColor="text1"/>
          <w:sz w:val="22"/>
          <w:szCs w:val="22"/>
          <w:lang w:val="ro-RO"/>
          <w14:textFill>
            <w14:solidFill>
              <w14:schemeClr w14:val="tx1"/>
            </w14:solidFill>
          </w14:textFill>
        </w:rPr>
      </w:pPr>
    </w:p>
    <w:p>
      <w:pPr>
        <w:rPr>
          <w:lang w:val="ro-RO"/>
        </w:rPr>
      </w:pPr>
      <w:bookmarkStart w:id="6" w:name="_heading=h.30j0zll" w:colFirst="0" w:colLast="0"/>
      <w:bookmarkEnd w:id="6"/>
    </w:p>
    <w:tbl>
      <w:tblPr>
        <w:tblStyle w:val="49"/>
        <w:tblW w:w="14861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931"/>
        <w:gridCol w:w="850"/>
        <w:gridCol w:w="1418"/>
        <w:gridCol w:w="1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843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Competențe  specifice</w:t>
            </w:r>
          </w:p>
        </w:tc>
        <w:tc>
          <w:tcPr>
            <w:tcW w:w="8931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Conținuturi</w:t>
            </w:r>
          </w:p>
        </w:tc>
        <w:tc>
          <w:tcPr>
            <w:tcW w:w="850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 xml:space="preserve">Nr de ore  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Săptămâna</w:t>
            </w:r>
          </w:p>
          <w:p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  <w:p>
            <w:pPr>
              <w:rPr>
                <w:lang w:val="ro-RO"/>
              </w:rPr>
            </w:pPr>
          </w:p>
        </w:tc>
        <w:tc>
          <w:tcPr>
            <w:tcW w:w="1819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Observații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1" w:type="dxa"/>
            <w:gridSpan w:val="5"/>
            <w:shd w:val="clear" w:color="auto" w:fill="F2F2F2"/>
          </w:tcPr>
          <w:p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MODULUL  I                   6  SĂPTĂMÂNI                                                                                                            24 de ore  </w:t>
            </w:r>
          </w:p>
          <w:p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1" w:type="dxa"/>
            <w:gridSpan w:val="5"/>
            <w:shd w:val="clear" w:color="auto" w:fill="F2F2F2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4   ore   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r>
              <w:t xml:space="preserve">1. 2 </w:t>
            </w:r>
            <w:r>
              <w:rPr>
                <w:color w:val="333333"/>
                <w:shd w:val="clear" w:color="auto" w:fill="FFFFFF"/>
              </w:rPr>
              <w:t>3.4. 3.3</w:t>
            </w:r>
          </w:p>
          <w:p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8931" w:type="dxa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 xml:space="preserve">Activități  de intercunoaștere 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Calibri"/>
                <w:lang w:val="ro-RO"/>
              </w:rPr>
            </w:pPr>
            <w:r>
              <w:t xml:space="preserve">Prezentarea disciplinei, a manualului, a programei. </w:t>
            </w:r>
          </w:p>
          <w:p>
            <w:pPr>
              <w:pStyle w:val="27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 xml:space="preserve">Evaluarea inițială  </w:t>
            </w:r>
          </w:p>
        </w:tc>
        <w:tc>
          <w:tcPr>
            <w:tcW w:w="850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18" w:type="dxa"/>
          </w:tcPr>
          <w:p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S1</w:t>
            </w:r>
          </w:p>
        </w:tc>
        <w:tc>
          <w:tcPr>
            <w:tcW w:w="1819" w:type="dxa"/>
          </w:tcPr>
          <w:p>
            <w:pPr>
              <w:rPr>
                <w:color w:val="333333"/>
                <w:shd w:val="clear" w:color="auto" w:fill="FFFFFF"/>
              </w:rPr>
            </w:pPr>
            <w:r>
              <w:t xml:space="preserve">Competențe  specific ale clasei a IV-a) </w:t>
            </w:r>
          </w:p>
          <w:p>
            <w:pPr>
              <w:rPr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1" w:type="dxa"/>
            <w:gridSpan w:val="5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2"/>
            <w:shd w:val="pct5" w:color="auto" w:fill="auto"/>
          </w:tcPr>
          <w:p>
            <w:pPr>
              <w:jc w:val="both"/>
              <w:rPr>
                <w:rFonts w:eastAsia="Calibri"/>
                <w:color w:val="000000"/>
                <w:sz w:val="22"/>
                <w:szCs w:val="22"/>
                <w:lang w:val="ro-RO"/>
              </w:rPr>
            </w:pPr>
            <w:bookmarkStart w:id="7" w:name="_Hlk106464837"/>
            <w:r>
              <w:rPr>
                <w:sz w:val="22"/>
                <w:szCs w:val="22"/>
                <w:lang w:val="ro-RO"/>
              </w:rPr>
              <w:t xml:space="preserve">   UNITATEA DE ÎNVĂŢARE  I    </w:t>
            </w:r>
            <w:r>
              <w:rPr>
                <w:color w:val="000000"/>
                <w:sz w:val="22"/>
                <w:szCs w:val="22"/>
                <w:shd w:val="clear" w:color="auto" w:fill="BFBFBF"/>
                <w:lang w:val="ro-RO"/>
              </w:rPr>
              <w:t xml:space="preserve">CUVINTE POTRIVITE                                </w:t>
            </w:r>
            <w:r>
              <w:rPr>
                <w:sz w:val="22"/>
                <w:szCs w:val="22"/>
                <w:lang w:val="ro-RO"/>
              </w:rPr>
              <w:t xml:space="preserve">       </w:t>
            </w:r>
            <w:r>
              <w:rPr>
                <w:color w:val="000000"/>
                <w:sz w:val="22"/>
                <w:szCs w:val="22"/>
                <w:shd w:val="clear" w:color="auto" w:fill="BFBFBF"/>
                <w:lang w:val="ro-RO"/>
              </w:rPr>
              <w:t xml:space="preserve">                          </w:t>
            </w:r>
            <w:bookmarkEnd w:id="7"/>
            <w:bookmarkStart w:id="12" w:name="_GoBack"/>
            <w:bookmarkEnd w:id="12"/>
          </w:p>
        </w:tc>
        <w:tc>
          <w:tcPr>
            <w:tcW w:w="850" w:type="dxa"/>
            <w:shd w:val="pct5" w:color="auto" w:fill="auto"/>
          </w:tcPr>
          <w:p>
            <w:pPr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shd w:val="clear" w:color="auto" w:fill="BFBFBF"/>
                <w:lang w:val="ro-RO"/>
              </w:rPr>
              <w:t>20</w:t>
            </w:r>
          </w:p>
        </w:tc>
        <w:tc>
          <w:tcPr>
            <w:tcW w:w="1418" w:type="dxa"/>
            <w:shd w:val="pct5" w:color="auto" w:fill="auto"/>
          </w:tcPr>
          <w:p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rFonts w:eastAsia="Arial"/>
                <w:color w:val="333333"/>
                <w:sz w:val="22"/>
                <w:szCs w:val="22"/>
                <w:lang w:val="ro-RO"/>
              </w:rPr>
              <w:t>IV, V, VI, VI,VII</w:t>
            </w:r>
          </w:p>
        </w:tc>
        <w:tc>
          <w:tcPr>
            <w:tcW w:w="1819" w:type="dxa"/>
            <w:shd w:val="pct5" w:color="auto" w:fill="auto"/>
          </w:tcPr>
          <w:p>
            <w:pPr>
              <w:rPr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843" w:type="dxa"/>
            <w:vMerge w:val="restart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</w:tabs>
              <w:jc w:val="both"/>
              <w:rPr>
                <w:sz w:val="28"/>
                <w:szCs w:val="28"/>
                <w:lang w:val="ro-RO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</w:tabs>
              <w:jc w:val="both"/>
              <w:rPr>
                <w:sz w:val="28"/>
                <w:szCs w:val="28"/>
                <w:lang w:val="ro-RO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</w:tabs>
              <w:jc w:val="both"/>
              <w:rPr>
                <w:sz w:val="28"/>
                <w:szCs w:val="28"/>
                <w:lang w:val="ro-RO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</w:tabs>
              <w:jc w:val="both"/>
              <w:rPr>
                <w:sz w:val="28"/>
                <w:szCs w:val="28"/>
                <w:lang w:val="ro-RO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</w:tabs>
              <w:jc w:val="both"/>
              <w:rPr>
                <w:sz w:val="28"/>
                <w:szCs w:val="28"/>
                <w:lang w:val="ro-RO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</w:tabs>
              <w:jc w:val="both"/>
              <w:rPr>
                <w:sz w:val="28"/>
                <w:szCs w:val="28"/>
                <w:lang w:val="ro-RO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1.1 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1.2</w:t>
            </w:r>
          </w:p>
          <w:p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2.2</w:t>
            </w:r>
          </w:p>
          <w:p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2.4  </w:t>
            </w:r>
          </w:p>
          <w:p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3.1</w:t>
            </w:r>
          </w:p>
          <w:p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3.4</w:t>
            </w:r>
          </w:p>
          <w:p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4.4</w:t>
            </w:r>
          </w:p>
          <w:p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4.5</w:t>
            </w:r>
          </w:p>
          <w:p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5.1</w:t>
            </w:r>
          </w:p>
          <w:p>
            <w:pPr>
              <w:rPr>
                <w:sz w:val="28"/>
                <w:szCs w:val="28"/>
                <w:lang w:val="ro-RO"/>
              </w:rPr>
            </w:pPr>
          </w:p>
          <w:p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8931" w:type="dxa"/>
          </w:tcPr>
          <w:p>
            <w:pPr>
              <w:pStyle w:val="27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Vorbitor- ascultător.  Perechile de adiacență: întrebare-răspuns, Enunțuri interogative -  pentru clarificare, pentru obținerea de informații noi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27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Strategii de interpretare. Răspunsul afectiv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Păcală avocat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din volumul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De-ale lui Păcală. Snoave populare </w:t>
            </w:r>
          </w:p>
        </w:tc>
        <w:tc>
          <w:tcPr>
            <w:tcW w:w="850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18" w:type="dxa"/>
          </w:tcPr>
          <w:p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S2. </w:t>
            </w:r>
          </w:p>
        </w:tc>
        <w:tc>
          <w:tcPr>
            <w:tcW w:w="1819" w:type="dxa"/>
          </w:tcPr>
          <w:p>
            <w:pPr>
              <w:rPr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843" w:type="dxa"/>
            <w:vMerge w:val="continue"/>
          </w:tcPr>
          <w:p>
            <w:pPr>
              <w:jc w:val="both"/>
              <w:rPr>
                <w:i/>
                <w:lang w:val="ro-RO"/>
              </w:rPr>
            </w:pPr>
            <w:bookmarkStart w:id="8" w:name="bookmark=id.1fob9te" w:colFirst="0" w:colLast="0"/>
            <w:bookmarkEnd w:id="8"/>
          </w:p>
        </w:tc>
        <w:tc>
          <w:tcPr>
            <w:tcW w:w="8931" w:type="dxa"/>
            <w:tcBorders>
              <w:bottom w:val="single" w:color="000000" w:sz="4" w:space="0"/>
            </w:tcBorders>
          </w:tcPr>
          <w:p>
            <w:pPr>
              <w:pStyle w:val="27"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Răspuns afectiv. Jurnalul dublu . Personajul</w:t>
            </w:r>
          </w:p>
          <w:p>
            <w:pPr>
              <w:pStyle w:val="27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DICȚIONARUL – INSTRUMENT DE LUCRU.</w:t>
            </w:r>
          </w:p>
          <w:p>
            <w:pPr>
              <w:pStyle w:val="27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Deschideri interculturale </w:t>
            </w:r>
          </w:p>
          <w:p>
            <w:pPr>
              <w:pStyle w:val="27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Tipuri de enunț și punctuația</w:t>
            </w:r>
          </w:p>
        </w:tc>
        <w:tc>
          <w:tcPr>
            <w:tcW w:w="850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 xml:space="preserve"> 4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 3</w:t>
            </w:r>
          </w:p>
          <w:p>
            <w:pPr>
              <w:jc w:val="center"/>
              <w:rPr>
                <w:lang w:val="ro-RO"/>
              </w:rPr>
            </w:pPr>
          </w:p>
        </w:tc>
        <w:tc>
          <w:tcPr>
            <w:tcW w:w="1819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jc w:val="both"/>
              <w:rPr>
                <w:i/>
                <w:lang w:val="ro-RO"/>
              </w:rPr>
            </w:pPr>
          </w:p>
        </w:tc>
        <w:tc>
          <w:tcPr>
            <w:tcW w:w="8931" w:type="dxa"/>
            <w:tcBorders>
              <w:bottom w:val="single" w:color="000000" w:sz="4" w:space="0"/>
            </w:tcBorders>
          </w:tcPr>
          <w:p>
            <w:pPr>
              <w:pStyle w:val="27"/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Roluri în comunicare: vorbitor, ascultător</w:t>
            </w:r>
          </w:p>
          <w:p>
            <w:pPr>
              <w:pStyle w:val="27"/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  <w:tab w:val="left" w:pos="567"/>
              </w:tabs>
              <w:jc w:val="both"/>
              <w:rPr>
                <w:rStyle w:val="5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Acte de limbaj. A cere și a primi scuze</w:t>
            </w:r>
          </w:p>
          <w:p>
            <w:pPr>
              <w:pStyle w:val="27"/>
              <w:keepNext/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67"/>
              </w:tabs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Propoziția afirmativă și propoziția negativă. A refuza și a accepta</w:t>
            </w:r>
          </w:p>
        </w:tc>
        <w:tc>
          <w:tcPr>
            <w:tcW w:w="850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S4. </w:t>
            </w:r>
          </w:p>
        </w:tc>
        <w:tc>
          <w:tcPr>
            <w:tcW w:w="1819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jc w:val="both"/>
              <w:rPr>
                <w:lang w:val="ro-RO"/>
              </w:rPr>
            </w:pPr>
          </w:p>
        </w:tc>
        <w:tc>
          <w:tcPr>
            <w:tcW w:w="8931" w:type="dxa"/>
            <w:tcBorders>
              <w:bottom w:val="single" w:color="000000" w:sz="4" w:space="0"/>
            </w:tcBorders>
          </w:tcPr>
          <w:p>
            <w:pPr>
              <w:pStyle w:val="27"/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Predicatul verbal. Predicatul verbal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 Subiectul simplu și multiplu.</w:t>
            </w:r>
          </w:p>
          <w:p>
            <w:pPr>
              <w:pStyle w:val="27"/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Propoziția simplă și propoziția dezvoltată .Acordul predicatului cu subiectul</w:t>
            </w:r>
          </w:p>
          <w:p>
            <w:pPr>
              <w:pStyle w:val="27"/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Nuanțarea obiectelor cu ajutorul atributului.  </w:t>
            </w:r>
          </w:p>
        </w:tc>
        <w:tc>
          <w:tcPr>
            <w:tcW w:w="850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S5 </w:t>
            </w:r>
          </w:p>
        </w:tc>
        <w:tc>
          <w:tcPr>
            <w:tcW w:w="1819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tcBorders>
              <w:bottom w:val="single" w:color="000000" w:sz="4" w:space="0"/>
            </w:tcBorders>
          </w:tcPr>
          <w:p>
            <w:pPr>
              <w:jc w:val="both"/>
              <w:rPr>
                <w:lang w:val="ro-RO"/>
              </w:rPr>
            </w:pPr>
          </w:p>
        </w:tc>
        <w:tc>
          <w:tcPr>
            <w:tcW w:w="8931" w:type="dxa"/>
            <w:tcBorders>
              <w:bottom w:val="single" w:color="000000" w:sz="4" w:space="0"/>
            </w:tcBorders>
          </w:tcPr>
          <w:p>
            <w:pPr>
              <w:pStyle w:val="27"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Ideea principală. planul simplu de idei. Planul dezvoltat de idei</w:t>
            </w:r>
          </w:p>
          <w:p>
            <w:pPr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284"/>
              </w:tabs>
            </w:pPr>
            <w:r>
              <w:rPr>
                <w:color w:val="000000"/>
              </w:rPr>
              <w:t>.</w:t>
            </w:r>
            <w:r>
              <w:rPr>
                <w:lang w:val="ro-RO"/>
              </w:rPr>
              <w:t xml:space="preserve"> Recapitulare: text suport  </w:t>
            </w:r>
            <w:r>
              <w:rPr>
                <w:i/>
                <w:lang w:val="ro-RO"/>
              </w:rPr>
              <w:t>Aventurile lui Ulise</w:t>
            </w:r>
            <w:r>
              <w:rPr>
                <w:lang w:val="ro-RO"/>
              </w:rPr>
              <w:t xml:space="preserve"> - fragment  adaptat .</w:t>
            </w:r>
          </w:p>
          <w:p>
            <w:pPr>
              <w:pStyle w:val="27"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Activități de ameliorare/ dezvoltare .</w:t>
            </w:r>
            <w:r>
              <w:t xml:space="preserve"> Evaluarea complementară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284"/>
              </w:tabs>
            </w:pPr>
          </w:p>
        </w:tc>
        <w:tc>
          <w:tcPr>
            <w:tcW w:w="850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>
            <w:pPr>
              <w:rPr>
                <w:lang w:val="ro-RO"/>
              </w:rPr>
            </w:pPr>
          </w:p>
          <w:p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S 6</w:t>
            </w:r>
          </w:p>
        </w:tc>
        <w:tc>
          <w:tcPr>
            <w:tcW w:w="1819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1" w:type="dxa"/>
            <w:gridSpan w:val="5"/>
            <w:tcBorders>
              <w:bottom w:val="single" w:color="000000" w:sz="4" w:space="0"/>
            </w:tcBorders>
          </w:tcPr>
          <w:p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Vacanță              22 octombrie – 30  octombrie </w:t>
            </w:r>
          </w:p>
          <w:p>
            <w:pPr>
              <w:rPr>
                <w:b/>
                <w:bCs/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1" w:type="dxa"/>
            <w:gridSpan w:val="5"/>
            <w:tcBorders>
              <w:bottom w:val="single" w:color="000000" w:sz="4" w:space="0"/>
            </w:tcBorders>
          </w:tcPr>
          <w:p>
            <w:pPr>
              <w:rPr>
                <w:b/>
                <w:bCs/>
                <w:lang w:val="ro-RO"/>
              </w:rPr>
            </w:pPr>
          </w:p>
          <w:p>
            <w:pPr>
              <w:rPr>
                <w:b/>
                <w:bCs/>
                <w:lang w:val="ro-RO"/>
              </w:rPr>
            </w:pPr>
          </w:p>
          <w:p>
            <w:pPr>
              <w:rPr>
                <w:b/>
                <w:bCs/>
                <w:lang w:val="ro-RO"/>
              </w:rPr>
            </w:pPr>
          </w:p>
          <w:p>
            <w:pPr>
              <w:rPr>
                <w:b/>
                <w:bCs/>
                <w:lang w:val="ro-RO"/>
              </w:rPr>
            </w:pPr>
          </w:p>
          <w:p>
            <w:pPr>
              <w:rPr>
                <w:b/>
                <w:bCs/>
                <w:lang w:val="ro-RO"/>
              </w:rPr>
            </w:pPr>
          </w:p>
          <w:p>
            <w:pPr>
              <w:rPr>
                <w:b/>
                <w:bCs/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1" w:type="dxa"/>
            <w:gridSpan w:val="5"/>
            <w:shd w:val="pct5" w:color="auto" w:fill="auto"/>
          </w:tcPr>
          <w:p>
            <w:pPr>
              <w:rPr>
                <w:b/>
                <w:bCs/>
                <w:lang w:val="ro-RO"/>
              </w:rPr>
            </w:pPr>
          </w:p>
          <w:p>
            <w:pPr>
              <w:rPr>
                <w:b/>
                <w:bCs/>
                <w:lang w:val="ro-RO"/>
              </w:rPr>
            </w:pPr>
          </w:p>
          <w:p>
            <w:pPr>
              <w:shd w:val="clear" w:color="auto" w:fill="BEBEBE" w:themeFill="background1" w:themeFillShade="BF"/>
              <w:rPr>
                <w:b/>
                <w:bCs/>
                <w:lang w:val="ro-RO"/>
              </w:rPr>
            </w:pPr>
          </w:p>
          <w:p>
            <w:pPr>
              <w:shd w:val="clear" w:color="auto" w:fill="BEBEBE" w:themeFill="background1" w:themeFillShade="BF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</w:t>
            </w:r>
          </w:p>
          <w:p>
            <w:pPr>
              <w:shd w:val="clear" w:color="auto" w:fill="BEBEBE" w:themeFill="background1" w:themeFillShade="BF"/>
              <w:rPr>
                <w:lang w:val="ro-RO"/>
              </w:rPr>
            </w:pPr>
            <w:r>
              <w:rPr>
                <w:b/>
                <w:bCs/>
                <w:lang w:val="ro-RO"/>
              </w:rPr>
              <w:t>MODULUL  II                                                                                                                                9  SĂPTĂMÂNI         32 DE ORE</w:t>
            </w:r>
            <w:r>
              <w:rPr>
                <w:b/>
                <w:bCs/>
                <w:color w:val="666666"/>
                <w:shd w:val="clear" w:color="auto" w:fill="FFFFFF"/>
              </w:rPr>
              <w:t xml:space="preserve">                                                                                        </w:t>
            </w:r>
          </w:p>
          <w:p>
            <w:pPr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1" w:type="dxa"/>
            <w:gridSpan w:val="5"/>
            <w:shd w:val="pct5" w:color="auto" w:fill="auto"/>
          </w:tcPr>
          <w:p>
            <w:pPr>
              <w:pStyle w:val="23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bookmarkStart w:id="9" w:name="_Hlk106466428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UNITATEA 2.                           CARTEA,  SURSĂ DE CUNOAȘTERE ȘI LEGĂTURĂ ÎNTRE GENERAȚII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 16 ORE      </w:t>
            </w:r>
          </w:p>
          <w:bookmarkEnd w:id="9"/>
          <w:p>
            <w:pPr>
              <w:pStyle w:val="2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843" w:type="dxa"/>
            <w:vMerge w:val="restart"/>
            <w:tcBorders>
              <w:bottom w:val="single" w:color="000000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  <w:p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5.1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lang w:val="ro-RO"/>
              </w:rPr>
            </w:pPr>
          </w:p>
        </w:tc>
        <w:tc>
          <w:tcPr>
            <w:tcW w:w="8931" w:type="dxa"/>
            <w:tcBorders>
              <w:bottom w:val="single" w:color="000000" w:sz="4" w:space="0"/>
            </w:tcBorders>
          </w:tcPr>
          <w:p>
            <w:pPr>
              <w:pStyle w:val="55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Carte românească de învățătură: de la prima carte tipărită la cartea digitală </w:t>
            </w:r>
          </w:p>
          <w:p>
            <w:pPr>
              <w:pStyle w:val="27"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>Câmpul lexical. Cuvinte-cheie.</w:t>
            </w:r>
            <w:r>
              <w:rPr>
                <w:b w:val="0"/>
                <w:bCs w:val="0"/>
                <w:color w:val="000000"/>
              </w:rPr>
              <w:t xml:space="preserve"> Investigație</w:t>
            </w:r>
            <w:r>
              <w:rPr>
                <w:b/>
                <w:bCs/>
                <w:color w:val="000000"/>
              </w:rPr>
              <w:t xml:space="preserve">. </w:t>
            </w:r>
            <w:r>
              <w:rPr>
                <w:color w:val="000000"/>
              </w:rPr>
              <w:t>Cuvântul – unitate de bază a vocabularului. Cuvântul și contextul. Forma și sensul cuvintelor</w:t>
            </w:r>
          </w:p>
        </w:tc>
        <w:tc>
          <w:tcPr>
            <w:tcW w:w="850" w:type="dxa"/>
            <w:tcBorders>
              <w:bottom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4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 xml:space="preserve">     S.7</w:t>
            </w:r>
          </w:p>
        </w:tc>
        <w:tc>
          <w:tcPr>
            <w:tcW w:w="1819" w:type="dxa"/>
            <w:tcBorders>
              <w:bottom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jc w:val="both"/>
              <w:rPr>
                <w:lang w:val="ro-RO"/>
              </w:rPr>
            </w:pPr>
          </w:p>
        </w:tc>
        <w:tc>
          <w:tcPr>
            <w:tcW w:w="8931" w:type="dxa"/>
            <w:tcBorders>
              <w:bottom w:val="single" w:color="000000" w:sz="4" w:space="0"/>
            </w:tcBorders>
          </w:tcPr>
          <w:p>
            <w:pPr>
              <w:pStyle w:val="27"/>
              <w:numPr>
                <w:ilvl w:val="0"/>
                <w:numId w:val="7"/>
              </w:numPr>
              <w:tabs>
                <w:tab w:val="left" w:pos="31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Alfabetul limbii române. SPECIFICUL LIMBII ROMÂNE ÎN SCRIERE</w:t>
            </w:r>
          </w:p>
          <w:p>
            <w:pPr>
              <w:numPr>
                <w:ilvl w:val="0"/>
                <w:numId w:val="8"/>
              </w:numPr>
              <w:tabs>
                <w:tab w:val="left" w:pos="318"/>
              </w:tabs>
              <w:jc w:val="both"/>
            </w:pPr>
            <w:r>
              <w:rPr>
                <w:color w:val="000000"/>
              </w:rPr>
              <w:t>Silaba. Tipuri de sunete</w:t>
            </w:r>
            <w:r>
              <w:rPr>
                <w:lang w:val="ro-RO"/>
              </w:rPr>
              <w:t xml:space="preserve"> Vocalele. Consoanele. Semivocale .</w:t>
            </w:r>
            <w:r>
              <w:rPr>
                <w:color w:val="000000"/>
              </w:rPr>
              <w:t>Accentul</w:t>
            </w:r>
          </w:p>
        </w:tc>
        <w:tc>
          <w:tcPr>
            <w:tcW w:w="850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>
            <w:pPr>
              <w:tabs>
                <w:tab w:val="left" w:pos="426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S.8</w:t>
            </w:r>
          </w:p>
        </w:tc>
        <w:tc>
          <w:tcPr>
            <w:tcW w:w="1819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jc w:val="both"/>
              <w:rPr>
                <w:lang w:val="ro-RO"/>
              </w:rPr>
            </w:pPr>
          </w:p>
        </w:tc>
        <w:tc>
          <w:tcPr>
            <w:tcW w:w="8931" w:type="dxa"/>
            <w:tcBorders>
              <w:bottom w:val="single" w:color="000000" w:sz="4" w:space="0"/>
            </w:tcBorders>
          </w:tcPr>
          <w:p>
            <w:pPr>
              <w:pStyle w:val="27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Corespondența litere-sunete. Sensul cuvintelor.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Sinonimele</w:t>
            </w:r>
          </w:p>
          <w:p>
            <w:pPr>
              <w:pStyle w:val="27"/>
              <w:numPr>
                <w:ilvl w:val="0"/>
                <w:numId w:val="10"/>
              </w:numPr>
              <w:tabs>
                <w:tab w:val="left" w:pos="318"/>
              </w:tabs>
              <w:ind w:left="6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Antonimele.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ext suport-  </w:t>
            </w:r>
            <w:r>
              <w:rPr>
                <w:rFonts w:ascii="Times New Roman" w:hAnsi="Times New Roman" w:eastAsia="Calibri" w:cs="Times New Roman"/>
                <w:i/>
                <w:color w:val="000000"/>
                <w:sz w:val="24"/>
                <w:szCs w:val="24"/>
              </w:rPr>
              <w:t xml:space="preserve">Prințul Miorlau,   </w:t>
            </w: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hAnsi="Times New Roman" w:eastAsia="Calibri" w:cs="Times New Roman"/>
                <w:i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Nina Casian,  (fragmente).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Prezentarea textului. scrisul de mână. Paragraful proiect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etapele scrierii: generarea ideilor, planificare, scriere</w:t>
            </w:r>
          </w:p>
          <w:p>
            <w:pPr>
              <w:tabs>
                <w:tab w:val="left" w:pos="318"/>
              </w:tabs>
              <w:ind w:left="360"/>
              <w:jc w:val="both"/>
              <w:rPr>
                <w:lang w:val="ro-RO"/>
              </w:rPr>
            </w:pPr>
          </w:p>
        </w:tc>
        <w:tc>
          <w:tcPr>
            <w:tcW w:w="850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>
            <w:pPr>
              <w:tabs>
                <w:tab w:val="left" w:pos="426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S.9</w:t>
            </w:r>
          </w:p>
        </w:tc>
        <w:tc>
          <w:tcPr>
            <w:tcW w:w="1819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tcBorders>
              <w:bottom w:val="single" w:color="F1F1F1" w:themeColor="background1" w:themeShade="F2" w:sz="4" w:space="0"/>
            </w:tcBorders>
          </w:tcPr>
          <w:p>
            <w:pPr>
              <w:jc w:val="both"/>
              <w:rPr>
                <w:lang w:val="ro-RO"/>
              </w:rPr>
            </w:pPr>
          </w:p>
        </w:tc>
        <w:tc>
          <w:tcPr>
            <w:tcW w:w="8931" w:type="dxa"/>
            <w:tcBorders>
              <w:bottom w:val="single" w:color="F1F1F1" w:themeColor="background1" w:themeShade="F2" w:sz="4" w:space="0"/>
            </w:tcBorders>
          </w:tcPr>
          <w:p>
            <w:pPr>
              <w:pStyle w:val="27"/>
              <w:numPr>
                <w:ilvl w:val="0"/>
                <w:numId w:val="10"/>
              </w:numPr>
              <w:tabs>
                <w:tab w:val="left" w:pos="318"/>
              </w:tabs>
              <w:ind w:left="6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Tema. Detaliul. Reguli de comunicare într-un dialog. Empatia</w:t>
            </w:r>
          </w:p>
          <w:p>
            <w:pPr>
              <w:pStyle w:val="27"/>
              <w:numPr>
                <w:ilvl w:val="0"/>
                <w:numId w:val="10"/>
              </w:numPr>
              <w:tabs>
                <w:tab w:val="left" w:pos="318"/>
              </w:tabs>
              <w:ind w:left="678"/>
              <w:jc w:val="both"/>
              <w:rPr>
                <w:rStyle w:val="5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Recapitulare. </w:t>
            </w: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interese pentru lectură</w:t>
            </w:r>
          </w:p>
          <w:p>
            <w:pPr>
              <w:pStyle w:val="27"/>
              <w:numPr>
                <w:ilvl w:val="0"/>
                <w:numId w:val="10"/>
              </w:numPr>
              <w:tabs>
                <w:tab w:val="left" w:pos="318"/>
              </w:tabs>
              <w:ind w:left="36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Evaluare. Activități de  remediere/ dezvoltare </w:t>
            </w:r>
          </w:p>
        </w:tc>
        <w:tc>
          <w:tcPr>
            <w:tcW w:w="850" w:type="dxa"/>
            <w:tcBorders>
              <w:bottom w:val="single" w:color="F1F1F1" w:themeColor="background1" w:themeShade="F2" w:sz="4" w:space="0"/>
            </w:tcBorders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18" w:type="dxa"/>
            <w:tcBorders>
              <w:bottom w:val="single" w:color="F1F1F1" w:themeColor="background1" w:themeShade="F2" w:sz="4" w:space="0"/>
            </w:tcBorders>
          </w:tcPr>
          <w:p>
            <w:pPr>
              <w:tabs>
                <w:tab w:val="left" w:pos="426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S.10</w:t>
            </w:r>
          </w:p>
        </w:tc>
        <w:tc>
          <w:tcPr>
            <w:tcW w:w="1819" w:type="dxa"/>
            <w:tcBorders>
              <w:bottom w:val="single" w:color="F1F1F1" w:themeColor="background1" w:themeShade="F2" w:sz="4" w:space="0"/>
            </w:tcBorders>
          </w:tcPr>
          <w:p>
            <w:pPr>
              <w:rPr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1" w:type="dxa"/>
            <w:gridSpan w:val="5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F1F1F1" w:themeColor="background1" w:themeShade="F2" w:sz="4" w:space="0"/>
            </w:tcBorders>
            <w:shd w:val="clear" w:color="auto" w:fill="D8D8D8" w:themeFill="background1" w:themeFillShade="D9"/>
          </w:tcPr>
          <w:p>
            <w:pPr>
              <w:rPr>
                <w:b/>
                <w:bCs/>
                <w:highlight w:val="lightGray"/>
                <w:lang w:val="ro-RO"/>
              </w:rPr>
            </w:pPr>
            <w:r>
              <w:rPr>
                <w:b/>
                <w:bCs/>
                <w:color w:val="000000"/>
                <w:highlight w:val="lightGray"/>
                <w:shd w:val="pct5" w:color="auto" w:fill="auto"/>
                <w:lang w:val="ro-RO"/>
              </w:rPr>
              <w:t>UNITATEA 3</w:t>
            </w:r>
            <w:r>
              <w:rPr>
                <w:rFonts w:hint="default"/>
                <w:b/>
                <w:bCs/>
                <w:color w:val="000000"/>
                <w:highlight w:val="lightGray"/>
                <w:shd w:val="pct5" w:color="auto" w:fill="auto"/>
                <w:lang w:val="ro-RO"/>
              </w:rPr>
              <w:t>.</w:t>
            </w:r>
            <w:r>
              <w:rPr>
                <w:b/>
                <w:bCs/>
                <w:color w:val="000000"/>
                <w:highlight w:val="lightGray"/>
                <w:shd w:val="pct5" w:color="auto" w:fill="auto"/>
                <w:lang w:val="ro-RO"/>
              </w:rPr>
              <w:t xml:space="preserve">               </w:t>
            </w:r>
            <w:r>
              <w:rPr>
                <w:b/>
                <w:bCs/>
                <w:iCs/>
                <w:color w:val="000000"/>
                <w:highlight w:val="lightGray"/>
                <w:shd w:val="pct5" w:color="auto" w:fill="auto"/>
                <w:lang w:val="ro-RO"/>
              </w:rPr>
              <w:t xml:space="preserve">FASCINAȚIA POVESTIRII                                                                                     </w:t>
            </w:r>
            <w:r>
              <w:rPr>
                <w:b/>
                <w:bCs/>
                <w:color w:val="000000"/>
                <w:highlight w:val="lightGray"/>
                <w:lang w:val="ro-RO"/>
              </w:rPr>
              <w:t>18</w:t>
            </w:r>
            <w:r>
              <w:rPr>
                <w:b/>
                <w:bCs/>
                <w:highlight w:val="lightGray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highlight w:val="lightGray"/>
                <w:lang w:val="ro-RO"/>
              </w:rPr>
              <w:t xml:space="preserve"> ORE (- 2 ORE)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tcBorders>
              <w:top w:val="single" w:color="F1F1F1" w:themeColor="background1" w:themeShade="F2" w:sz="4" w:space="0"/>
            </w:tcBorders>
          </w:tcPr>
          <w:p>
            <w:pPr>
              <w:pStyle w:val="23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23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  <w:p>
            <w:pPr>
              <w:pStyle w:val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>
            <w:pPr>
              <w:pStyle w:val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>
            <w:pPr>
              <w:pStyle w:val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>
            <w:pPr>
              <w:pStyle w:val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  <w:p>
            <w:pPr>
              <w:pStyle w:val="23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  <w:p>
            <w:pPr>
              <w:jc w:val="both"/>
              <w:rPr>
                <w:lang w:val="ro-RO"/>
              </w:rPr>
            </w:pPr>
          </w:p>
        </w:tc>
        <w:tc>
          <w:tcPr>
            <w:tcW w:w="8931" w:type="dxa"/>
            <w:tcBorders>
              <w:top w:val="single" w:color="F1F1F1" w:themeColor="background1" w:themeShade="F2" w:sz="4" w:space="0"/>
              <w:bottom w:val="single" w:color="000000" w:sz="4" w:space="0"/>
            </w:tcBorders>
          </w:tcPr>
          <w:p>
            <w:pPr>
              <w:pStyle w:val="27"/>
              <w:numPr>
                <w:ilvl w:val="0"/>
                <w:numId w:val="7"/>
              </w:numPr>
              <w:tabs>
                <w:tab w:val="left" w:pos="318"/>
              </w:tabs>
            </w:pPr>
            <w:r>
              <w:t>Textul narativ. Personificarea .</w:t>
            </w:r>
            <w:r>
              <w:rPr>
                <w:rFonts w:ascii="Times New Roman" w:hAnsi="Times New Roman" w:cs="Times New Roman"/>
                <w:color w:val="000000"/>
              </w:rPr>
              <w:t xml:space="preserve"> Normă și abatere. </w:t>
            </w:r>
          </w:p>
        </w:tc>
        <w:tc>
          <w:tcPr>
            <w:tcW w:w="850" w:type="dxa"/>
            <w:tcBorders>
              <w:top w:val="single" w:color="F1F1F1" w:themeColor="background1" w:themeShade="F2" w:sz="4" w:space="0"/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color="F1F1F1" w:themeColor="background1" w:themeShade="F2" w:sz="4" w:space="0"/>
              <w:bottom w:val="single" w:color="000000" w:sz="4" w:space="0"/>
            </w:tcBorders>
          </w:tcPr>
          <w:p>
            <w:pPr>
              <w:tabs>
                <w:tab w:val="left" w:pos="426"/>
              </w:tabs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S.11 </w:t>
            </w:r>
          </w:p>
          <w:p>
            <w:pPr>
              <w:tabs>
                <w:tab w:val="left" w:pos="426"/>
              </w:tabs>
              <w:jc w:val="center"/>
              <w:rPr>
                <w:lang w:val="ro-RO"/>
              </w:rPr>
            </w:pPr>
            <w:r>
              <w:rPr>
                <w:color w:val="000000"/>
                <w:lang w:val="ro-RO"/>
              </w:rPr>
              <w:t xml:space="preserve">.  </w:t>
            </w:r>
          </w:p>
        </w:tc>
        <w:tc>
          <w:tcPr>
            <w:tcW w:w="1819" w:type="dxa"/>
            <w:tcBorders>
              <w:top w:val="single" w:color="F1F1F1" w:themeColor="background1" w:themeShade="F2" w:sz="4" w:space="0"/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jc w:val="both"/>
              <w:rPr>
                <w:lang w:val="ro-RO"/>
              </w:rPr>
            </w:pPr>
          </w:p>
        </w:tc>
        <w:tc>
          <w:tcPr>
            <w:tcW w:w="8931" w:type="dxa"/>
            <w:tcBorders>
              <w:bottom w:val="single" w:color="000000" w:sz="4" w:space="0"/>
            </w:tcBorders>
          </w:tcPr>
          <w:p>
            <w:pPr>
              <w:pStyle w:val="27"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18"/>
              </w:tabs>
              <w:jc w:val="both"/>
            </w:pPr>
            <w:r>
              <w:rPr>
                <w:color w:val="000000"/>
              </w:rPr>
              <w:t>Verbul.  Moduri și timpuri. Variații în timp</w:t>
            </w:r>
          </w:p>
        </w:tc>
        <w:tc>
          <w:tcPr>
            <w:tcW w:w="850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>
            <w:pPr>
              <w:tabs>
                <w:tab w:val="left" w:pos="426"/>
              </w:tabs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S.12</w:t>
            </w:r>
          </w:p>
          <w:p>
            <w:pPr>
              <w:tabs>
                <w:tab w:val="left" w:pos="426"/>
              </w:tabs>
              <w:jc w:val="center"/>
              <w:rPr>
                <w:lang w:val="ro-RO"/>
              </w:rPr>
            </w:pPr>
            <w:r>
              <w:rPr>
                <w:color w:val="000000"/>
                <w:lang w:val="ro-RO"/>
              </w:rPr>
              <w:t>S.13</w:t>
            </w:r>
          </w:p>
        </w:tc>
        <w:tc>
          <w:tcPr>
            <w:tcW w:w="1819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43" w:type="dxa"/>
            <w:vMerge w:val="continue"/>
          </w:tcPr>
          <w:p>
            <w:pPr>
              <w:jc w:val="both"/>
              <w:rPr>
                <w:lang w:val="ro-RO"/>
              </w:rPr>
            </w:pPr>
          </w:p>
        </w:tc>
        <w:tc>
          <w:tcPr>
            <w:tcW w:w="8931" w:type="dxa"/>
            <w:tcBorders>
              <w:bottom w:val="single" w:color="000000" w:sz="4" w:space="0"/>
            </w:tcBorders>
          </w:tcPr>
          <w:p>
            <w:pPr>
              <w:pStyle w:val="27"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color w:val="000000"/>
              </w:rPr>
              <w:t>Banda desenată. Elemente ale comunicării nonverbale.  Recapitulare</w:t>
            </w:r>
          </w:p>
        </w:tc>
        <w:tc>
          <w:tcPr>
            <w:tcW w:w="850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>
            <w:pPr>
              <w:tabs>
                <w:tab w:val="left" w:pos="426"/>
              </w:tabs>
              <w:jc w:val="center"/>
              <w:rPr>
                <w:lang w:val="ro-RO"/>
              </w:rPr>
            </w:pPr>
            <w:r>
              <w:rPr>
                <w:color w:val="000000"/>
                <w:lang w:val="ro-RO"/>
              </w:rPr>
              <w:t>S.14</w:t>
            </w:r>
          </w:p>
        </w:tc>
        <w:tc>
          <w:tcPr>
            <w:tcW w:w="1819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tcBorders>
              <w:bottom w:val="single" w:color="000000" w:sz="4" w:space="0"/>
            </w:tcBorders>
          </w:tcPr>
          <w:p>
            <w:pPr>
              <w:jc w:val="both"/>
              <w:rPr>
                <w:lang w:val="ro-RO"/>
              </w:rPr>
            </w:pPr>
          </w:p>
        </w:tc>
        <w:tc>
          <w:tcPr>
            <w:tcW w:w="8931" w:type="dxa"/>
            <w:tcBorders>
              <w:bottom w:val="single" w:color="000000" w:sz="4" w:space="0"/>
            </w:tcBorders>
          </w:tcPr>
          <w:p>
            <w:pPr>
              <w:pStyle w:val="27"/>
              <w:numPr>
                <w:ilvl w:val="0"/>
                <w:numId w:val="7"/>
              </w:numPr>
              <w:tabs>
                <w:tab w:val="left" w:pos="318"/>
              </w:tabs>
              <w:jc w:val="both"/>
            </w:pPr>
            <w:r>
              <w:rPr>
                <w:color w:val="000000"/>
              </w:rPr>
              <w:t xml:space="preserve">Evaluarea unității. </w:t>
            </w:r>
            <w:r>
              <w:t xml:space="preserve"> Activități de remediere/ ameliorare/ dezvoltare </w:t>
            </w:r>
          </w:p>
        </w:tc>
        <w:tc>
          <w:tcPr>
            <w:tcW w:w="850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  <w:r>
              <w:rPr>
                <w:color w:val="000000"/>
                <w:lang w:val="ro-RO"/>
              </w:rPr>
              <w:t xml:space="preserve"> 2 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>
            <w:pPr>
              <w:tabs>
                <w:tab w:val="left" w:pos="426"/>
              </w:tabs>
              <w:jc w:val="center"/>
              <w:rPr>
                <w:lang w:val="ro-RO"/>
              </w:rPr>
            </w:pPr>
            <w:r>
              <w:rPr>
                <w:color w:val="000000"/>
                <w:lang w:val="ro-RO"/>
              </w:rPr>
              <w:t xml:space="preserve"> S. 15 </w:t>
            </w:r>
          </w:p>
        </w:tc>
        <w:tc>
          <w:tcPr>
            <w:tcW w:w="1819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1" w:type="dxa"/>
            <w:gridSpan w:val="5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  <w:bookmarkStart w:id="10" w:name="_Hlk106466853"/>
            <w:r>
              <w:rPr>
                <w:lang w:val="ro-RO"/>
              </w:rPr>
              <w:t xml:space="preserve">Vacanță    23 decembrie- 7  ianuarie </w:t>
            </w:r>
          </w:p>
          <w:bookmarkEnd w:id="10"/>
          <w:p>
            <w:pPr>
              <w:rPr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1" w:type="dxa"/>
            <w:gridSpan w:val="5"/>
            <w:tcBorders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rPr>
                <w:b/>
                <w:bCs/>
                <w:lang w:val="ro-RO"/>
              </w:rPr>
            </w:pPr>
          </w:p>
          <w:p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MODULUL 3</w:t>
            </w:r>
            <w:r>
              <w:rPr>
                <w:lang w:val="ro-RO"/>
              </w:rPr>
              <w:t xml:space="preserve">                                                                                                                                                 6 SĂPTĂMÂNI  </w:t>
            </w:r>
            <w:r>
              <w:rPr>
                <w:rStyle w:val="56"/>
                <w:rFonts w:cs="Times New Roman"/>
                <w:b/>
                <w:bCs/>
              </w:rPr>
              <w:t>24 DE ORE</w:t>
            </w:r>
          </w:p>
          <w:p>
            <w:pPr>
              <w:rPr>
                <w:lang w:val="ro-RO"/>
              </w:rPr>
            </w:pPr>
          </w:p>
          <w:p>
            <w:pPr>
              <w:rPr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1" w:type="dxa"/>
            <w:gridSpan w:val="5"/>
            <w:tcBorders>
              <w:bottom w:val="single" w:color="000000" w:sz="4" w:space="0"/>
            </w:tcBorders>
            <w:shd w:val="pct5" w:color="auto" w:fill="auto"/>
          </w:tcPr>
          <w:p>
            <w:pPr>
              <w:rPr>
                <w:rStyle w:val="56"/>
                <w:rFonts w:cs="Times New Roman"/>
                <w:b/>
                <w:bCs/>
              </w:rPr>
            </w:pPr>
          </w:p>
          <w:p>
            <w:pPr>
              <w:rPr>
                <w:rStyle w:val="56"/>
                <w:rFonts w:cs="Times New Roman"/>
                <w:b/>
                <w:bCs/>
              </w:rPr>
            </w:pPr>
            <w:r>
              <w:rPr>
                <w:rStyle w:val="56"/>
                <w:rFonts w:cs="Times New Roman"/>
                <w:b/>
                <w:bCs/>
              </w:rPr>
              <w:t xml:space="preserve">UNITATEA 4. </w:t>
            </w:r>
            <w:bookmarkStart w:id="11" w:name="_Hlk106076046"/>
            <w:r>
              <w:rPr>
                <w:rStyle w:val="56"/>
                <w:rFonts w:cs="Times New Roman"/>
                <w:b/>
                <w:bCs/>
              </w:rPr>
              <w:t>PUTEREA PRIETENIEI</w:t>
            </w:r>
            <w:bookmarkEnd w:id="11"/>
            <w:r>
              <w:rPr>
                <w:rStyle w:val="56"/>
                <w:rFonts w:cs="Times New Roman"/>
                <w:b/>
                <w:bCs/>
              </w:rPr>
              <w:t xml:space="preserve">                                                                                                               24 de ore </w:t>
            </w:r>
          </w:p>
          <w:p>
            <w:pPr>
              <w:rPr>
                <w:b/>
                <w:bCs/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567"/>
              </w:tabs>
              <w:jc w:val="both"/>
            </w:pPr>
          </w:p>
          <w:p>
            <w:pPr>
              <w:tabs>
                <w:tab w:val="left" w:pos="567"/>
              </w:tabs>
              <w:jc w:val="center"/>
            </w:pPr>
            <w:r>
              <w:t>1.4</w:t>
            </w:r>
          </w:p>
          <w:p>
            <w:pPr>
              <w:tabs>
                <w:tab w:val="left" w:pos="567"/>
              </w:tabs>
              <w:jc w:val="center"/>
            </w:pPr>
            <w:r>
              <w:t>2.4</w:t>
            </w:r>
          </w:p>
          <w:p>
            <w:pPr>
              <w:tabs>
                <w:tab w:val="left" w:pos="567"/>
              </w:tabs>
              <w:jc w:val="center"/>
            </w:pPr>
            <w:r>
              <w:t>3.1</w:t>
            </w:r>
          </w:p>
          <w:p>
            <w:pPr>
              <w:tabs>
                <w:tab w:val="left" w:pos="567"/>
              </w:tabs>
              <w:jc w:val="center"/>
            </w:pPr>
            <w:r>
              <w:t>3.4</w:t>
            </w:r>
          </w:p>
          <w:p>
            <w:pPr>
              <w:tabs>
                <w:tab w:val="left" w:pos="567"/>
              </w:tabs>
              <w:jc w:val="center"/>
            </w:pPr>
            <w:r>
              <w:t>4.2</w:t>
            </w:r>
          </w:p>
          <w:p>
            <w:pPr>
              <w:tabs>
                <w:tab w:val="left" w:pos="567"/>
              </w:tabs>
              <w:jc w:val="center"/>
              <w:rPr>
                <w:lang w:val="ro-RO"/>
              </w:rPr>
            </w:pPr>
            <w:r>
              <w:t>5.1.</w:t>
            </w:r>
          </w:p>
        </w:tc>
        <w:tc>
          <w:tcPr>
            <w:tcW w:w="8931" w:type="dxa"/>
            <w:tcBorders>
              <w:bottom w:val="single" w:color="000000" w:sz="4" w:space="0"/>
            </w:tcBorders>
          </w:tcPr>
          <w:p>
            <w:pPr>
              <w:pStyle w:val="2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Împărtășirea impresiilor de lectură .  </w:t>
            </w:r>
            <w:r>
              <w:rPr>
                <w:sz w:val="22"/>
                <w:szCs w:val="22"/>
              </w:rPr>
              <w:t>Identitate personală și națională</w:t>
            </w:r>
          </w:p>
          <w:p>
            <w:pPr>
              <w:pStyle w:val="57"/>
              <w:ind w:left="5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50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 h</w:t>
            </w:r>
          </w:p>
          <w:p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 h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>
            <w:pPr>
              <w:tabs>
                <w:tab w:val="left" w:pos="426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S.16</w:t>
            </w:r>
          </w:p>
        </w:tc>
        <w:tc>
          <w:tcPr>
            <w:tcW w:w="1819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843" w:type="dxa"/>
            <w:vMerge w:val="continue"/>
          </w:tcPr>
          <w:p>
            <w:pPr>
              <w:jc w:val="both"/>
              <w:rPr>
                <w:lang w:val="ro-RO"/>
              </w:rPr>
            </w:pPr>
          </w:p>
        </w:tc>
        <w:tc>
          <w:tcPr>
            <w:tcW w:w="8931" w:type="dxa"/>
            <w:tcBorders>
              <w:bottom w:val="single" w:color="000000" w:sz="4" w:space="0"/>
            </w:tcBorders>
          </w:tcPr>
          <w:p>
            <w:pPr>
              <w:pStyle w:val="27"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1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Secvența explicativă și descriptivă. Inferențe Înțelegerea unui text. Limba standard. Normă și abatere </w:t>
            </w:r>
          </w:p>
          <w:p>
            <w:pPr>
              <w:pStyle w:val="27"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18"/>
              </w:tabs>
              <w:jc w:val="both"/>
            </w:pPr>
            <w:r>
              <w:t>Etapele scrierii.   Textul descriptiv nonliterar și literar</w:t>
            </w:r>
            <w:r>
              <w:rPr>
                <w:color w:val="000000"/>
              </w:rPr>
              <w:t xml:space="preserve">  Textul explicative.</w:t>
            </w:r>
            <w:r>
              <w:rPr>
                <w:iCs/>
                <w:spacing w:val="-2"/>
              </w:rPr>
              <w:t xml:space="preserve"> Atitudini comunicative: aten</w:t>
            </w:r>
            <w:r>
              <w:rPr>
                <w:iCs/>
                <w:spacing w:val="-2"/>
                <w:lang w:val="ro-RO"/>
              </w:rPr>
              <w:t>ț</w:t>
            </w:r>
            <w:r>
              <w:rPr>
                <w:iCs/>
                <w:spacing w:val="-2"/>
              </w:rPr>
              <w:t>ie, empatie. Câmpuri lexicale ale emoțiilor.</w:t>
            </w:r>
          </w:p>
        </w:tc>
        <w:tc>
          <w:tcPr>
            <w:tcW w:w="850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  <w:p>
            <w:pPr>
              <w:jc w:val="center"/>
              <w:rPr>
                <w:lang w:val="ro-RO"/>
              </w:rPr>
            </w:pPr>
          </w:p>
          <w:p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>
            <w:pPr>
              <w:tabs>
                <w:tab w:val="left" w:pos="426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S.17. </w:t>
            </w:r>
          </w:p>
          <w:p>
            <w:pPr>
              <w:tabs>
                <w:tab w:val="left" w:pos="426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S. 18  </w:t>
            </w:r>
          </w:p>
          <w:p>
            <w:pPr>
              <w:tabs>
                <w:tab w:val="left" w:pos="426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(2h)</w:t>
            </w:r>
          </w:p>
        </w:tc>
        <w:tc>
          <w:tcPr>
            <w:tcW w:w="1819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jc w:val="both"/>
              <w:rPr>
                <w:lang w:val="ro-RO"/>
              </w:rPr>
            </w:pPr>
          </w:p>
        </w:tc>
        <w:tc>
          <w:tcPr>
            <w:tcW w:w="8931" w:type="dxa"/>
            <w:tcBorders>
              <w:bottom w:val="single" w:color="000000" w:sz="4" w:space="0"/>
            </w:tcBorders>
          </w:tcPr>
          <w:p>
            <w:pPr>
              <w:pStyle w:val="27"/>
              <w:numPr>
                <w:ilvl w:val="0"/>
                <w:numId w:val="1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Arial"/>
                <w:color w:val="000000"/>
              </w:rPr>
            </w:pPr>
            <w:r>
              <w:t xml:space="preserve">Substantivul.  Categoria determinării.  Forme corecte. Limba standard. Normă și abatere. </w:t>
            </w:r>
          </w:p>
        </w:tc>
        <w:tc>
          <w:tcPr>
            <w:tcW w:w="850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S. 18   </w:t>
            </w:r>
          </w:p>
          <w:p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S. 19.   </w:t>
            </w:r>
          </w:p>
        </w:tc>
        <w:tc>
          <w:tcPr>
            <w:tcW w:w="1819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jc w:val="both"/>
              <w:rPr>
                <w:lang w:val="ro-RO"/>
              </w:rPr>
            </w:pPr>
          </w:p>
        </w:tc>
        <w:tc>
          <w:tcPr>
            <w:tcW w:w="8931" w:type="dxa"/>
            <w:tcBorders>
              <w:bottom w:val="single" w:color="000000" w:sz="4" w:space="0"/>
            </w:tcBorders>
          </w:tcPr>
          <w:p>
            <w:pPr>
              <w:pStyle w:val="27"/>
              <w:numPr>
                <w:ilvl w:val="0"/>
                <w:numId w:val="11"/>
              </w:numPr>
              <w:tabs>
                <w:tab w:val="left" w:pos="57"/>
                <w:tab w:val="left" w:pos="318"/>
              </w:tabs>
              <w:jc w:val="both"/>
            </w:pPr>
            <w:r>
              <w:rPr>
                <w:color w:val="000000"/>
              </w:rPr>
              <w:t xml:space="preserve">Prepoziția – cuvânt de legătură . </w:t>
            </w:r>
            <w:r>
              <w:rPr>
                <w:iCs/>
              </w:rPr>
              <w:t xml:space="preserve"> Posibilități combinatorii ale substantivului (substantiv+ atribut). </w:t>
            </w:r>
          </w:p>
        </w:tc>
        <w:tc>
          <w:tcPr>
            <w:tcW w:w="850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S. 20   </w:t>
            </w:r>
          </w:p>
        </w:tc>
        <w:tc>
          <w:tcPr>
            <w:tcW w:w="1819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tcBorders>
              <w:bottom w:val="single" w:color="000000" w:sz="4" w:space="0"/>
            </w:tcBorders>
          </w:tcPr>
          <w:p>
            <w:pPr>
              <w:jc w:val="both"/>
              <w:rPr>
                <w:lang w:val="ro-RO"/>
              </w:rPr>
            </w:pPr>
          </w:p>
        </w:tc>
        <w:tc>
          <w:tcPr>
            <w:tcW w:w="8931" w:type="dxa"/>
            <w:tcBorders>
              <w:bottom w:val="single" w:color="000000" w:sz="4" w:space="0"/>
            </w:tcBorders>
          </w:tcPr>
          <w:p>
            <w:pPr>
              <w:pStyle w:val="27"/>
              <w:numPr>
                <w:ilvl w:val="0"/>
                <w:numId w:val="11"/>
              </w:numPr>
              <w:rPr>
                <w:iCs/>
              </w:rPr>
            </w:pPr>
            <w:r>
              <w:rPr>
                <w:iCs/>
                <w:color w:val="000000"/>
              </w:rPr>
              <w:t>Recapitulare.   Evaluarea unității,. Activități de remediere/ dezvoltare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18"/>
              </w:tabs>
              <w:ind w:left="360" w:hanging="360"/>
              <w:jc w:val="both"/>
              <w:rPr>
                <w:iCs/>
                <w:lang w:val="ro-RO"/>
              </w:rPr>
            </w:pPr>
          </w:p>
        </w:tc>
        <w:tc>
          <w:tcPr>
            <w:tcW w:w="850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</w:t>
            </w:r>
          </w:p>
          <w:p>
            <w:pPr>
              <w:jc w:val="center"/>
              <w:rPr>
                <w:lang w:val="ro-RO"/>
              </w:rPr>
            </w:pPr>
            <w:r>
              <w:rPr>
                <w:color w:val="000000"/>
                <w:lang w:val="ro-RO"/>
              </w:rPr>
              <w:t>3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  S. 20 </w:t>
            </w:r>
          </w:p>
          <w:p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   S 21.   </w:t>
            </w:r>
          </w:p>
        </w:tc>
        <w:tc>
          <w:tcPr>
            <w:tcW w:w="1819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1" w:type="dxa"/>
            <w:gridSpan w:val="5"/>
            <w:tcBorders>
              <w:bottom w:val="single" w:color="000000" w:sz="4" w:space="0"/>
            </w:tcBorders>
          </w:tcPr>
          <w:p>
            <w:pPr>
              <w:rPr>
                <w:rFonts w:eastAsia="Arial"/>
                <w:color w:val="333333"/>
                <w:lang w:val="ro-RO"/>
              </w:rPr>
            </w:pPr>
            <w:r>
              <w:rPr>
                <w:rFonts w:eastAsia="Arial"/>
                <w:color w:val="333333"/>
                <w:lang w:val="ro-RO"/>
              </w:rPr>
              <w:t xml:space="preserve">Vacanță   o săptămână   ( 6 -11; 13- 18; 20-26 februarie ) </w:t>
            </w:r>
          </w:p>
          <w:p>
            <w:pPr>
              <w:rPr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861" w:type="dxa"/>
            <w:gridSpan w:val="5"/>
            <w:shd w:val="clear" w:color="auto" w:fill="F2F2F2"/>
          </w:tcPr>
          <w:p>
            <w:pPr>
              <w:rPr>
                <w:b/>
                <w:bCs/>
                <w:lang w:val="ro-RO"/>
              </w:rPr>
            </w:pPr>
            <w:r>
              <w:rPr>
                <w:rFonts w:eastAsia="Arial"/>
                <w:b/>
                <w:bCs/>
                <w:color w:val="333333"/>
                <w:lang w:val="ro-RO"/>
              </w:rPr>
              <w:t xml:space="preserve">MODULUL  4                6 SĂPTĂMÂNI                                                                                                              24 DE ORE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2"/>
            <w:tcBorders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rPr>
                <w:color w:val="000000"/>
                <w:lang w:val="ro-RO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UNITATEA  5 – OMUL, PARTE DIN NATURĂ                                                                   </w:t>
            </w:r>
            <w:r>
              <w:rPr>
                <w:b/>
                <w:bCs/>
                <w:lang w:val="ro-RO"/>
              </w:rPr>
              <w:t xml:space="preserve"> 20 DE ORE </w:t>
            </w:r>
          </w:p>
        </w:tc>
        <w:tc>
          <w:tcPr>
            <w:tcW w:w="850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</w:p>
        </w:tc>
        <w:tc>
          <w:tcPr>
            <w:tcW w:w="1819" w:type="dxa"/>
            <w:tcBorders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rPr>
                <w:sz w:val="22"/>
                <w:szCs w:val="22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1.4</w:t>
            </w:r>
          </w:p>
          <w:p>
            <w:pPr>
              <w:jc w:val="center"/>
            </w:pPr>
            <w:r>
              <w:t>2.4</w:t>
            </w:r>
          </w:p>
          <w:p>
            <w:pPr>
              <w:jc w:val="center"/>
            </w:pPr>
            <w:r>
              <w:t>3.4</w:t>
            </w:r>
          </w:p>
          <w:p>
            <w:pPr>
              <w:jc w:val="center"/>
            </w:pPr>
            <w:r>
              <w:t>3.5</w:t>
            </w:r>
          </w:p>
          <w:p>
            <w:pPr>
              <w:jc w:val="center"/>
            </w:pPr>
            <w:r>
              <w:t>4.2</w:t>
            </w:r>
          </w:p>
          <w:p>
            <w:pPr>
              <w:jc w:val="center"/>
            </w:pPr>
            <w:r>
              <w:t>4.3</w:t>
            </w:r>
          </w:p>
          <w:p>
            <w:pPr>
              <w:jc w:val="center"/>
              <w:rPr>
                <w:lang w:val="ro-RO"/>
              </w:rPr>
            </w:pPr>
            <w:r>
              <w:t>5.1</w:t>
            </w:r>
          </w:p>
        </w:tc>
        <w:tc>
          <w:tcPr>
            <w:tcW w:w="8931" w:type="dxa"/>
          </w:tcPr>
          <w:p>
            <w:pPr>
              <w:pStyle w:val="27"/>
              <w:numPr>
                <w:ilvl w:val="0"/>
                <w:numId w:val="1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Exprimarea adecvată a emoțiilor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S.22</w:t>
            </w:r>
          </w:p>
        </w:tc>
        <w:tc>
          <w:tcPr>
            <w:tcW w:w="18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lang w:val="ro-RO"/>
              </w:rPr>
            </w:pPr>
          </w:p>
        </w:tc>
        <w:tc>
          <w:tcPr>
            <w:tcW w:w="8931" w:type="dxa"/>
          </w:tcPr>
          <w:p>
            <w:pPr>
              <w:pStyle w:val="27"/>
              <w:numPr>
                <w:ilvl w:val="0"/>
                <w:numId w:val="1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Adjectivul</w:t>
            </w:r>
            <w:r>
              <w:rPr>
                <w:rFonts w:cstheme="minorHAnsi"/>
                <w:color w:val="000000"/>
              </w:rPr>
              <w:t>. Acordul adjectivului cu substantivul  Gradele de comparație ale adjectivelor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S.22</w:t>
            </w:r>
          </w:p>
        </w:tc>
        <w:tc>
          <w:tcPr>
            <w:tcW w:w="18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lang w:val="ro-RO"/>
              </w:rPr>
            </w:pPr>
          </w:p>
        </w:tc>
        <w:tc>
          <w:tcPr>
            <w:tcW w:w="8931" w:type="dxa"/>
          </w:tcPr>
          <w:p>
            <w:pPr>
              <w:pStyle w:val="27"/>
              <w:numPr>
                <w:ilvl w:val="0"/>
                <w:numId w:val="1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Textul literar. Strategii de comprehensiune (înțelegere). Realizarea de inferențe</w:t>
            </w:r>
          </w:p>
          <w:p>
            <w:pPr>
              <w:pStyle w:val="27"/>
              <w:numPr>
                <w:ilvl w:val="0"/>
                <w:numId w:val="1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Textul descriptiv nonliterar. Textul descriptiv literar.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4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S.23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S 24. </w:t>
            </w:r>
          </w:p>
        </w:tc>
        <w:tc>
          <w:tcPr>
            <w:tcW w:w="18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lang w:val="ro-RO"/>
              </w:rPr>
            </w:pPr>
          </w:p>
        </w:tc>
        <w:tc>
          <w:tcPr>
            <w:tcW w:w="8931" w:type="dxa"/>
          </w:tcPr>
          <w:p>
            <w:pPr>
              <w:pStyle w:val="27"/>
              <w:numPr>
                <w:ilvl w:val="0"/>
                <w:numId w:val="1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Comparația.   </w:t>
            </w:r>
            <w:r>
              <w:rPr>
                <w:rFonts w:cstheme="minorHAnsi"/>
              </w:rPr>
              <w:t>Interpretarea limbajului figurat (personificarea, compara</w:t>
            </w:r>
            <w:r>
              <w:rPr>
                <w:rFonts w:cstheme="minorHAnsi"/>
                <w:lang w:val="ro-RO"/>
              </w:rPr>
              <w:t>ț</w:t>
            </w:r>
            <w:r>
              <w:rPr>
                <w:rFonts w:cstheme="minorHAnsi"/>
              </w:rPr>
              <w:t>ia).</w:t>
            </w:r>
          </w:p>
          <w:p>
            <w:pPr>
              <w:pStyle w:val="27"/>
              <w:numPr>
                <w:ilvl w:val="0"/>
                <w:numId w:val="1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Generarea de text lucru în echipă</w:t>
            </w:r>
            <w:r>
              <w:rPr>
                <w:rFonts w:cstheme="minorHAnsi"/>
              </w:rPr>
              <w:t xml:space="preserve"> .</w:t>
            </w:r>
          </w:p>
          <w:p>
            <w:pPr>
              <w:pStyle w:val="27"/>
              <w:numPr>
                <w:ilvl w:val="0"/>
                <w:numId w:val="1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Elemente paraverbale (intensitate vocală, intona</w:t>
            </w:r>
            <w:r>
              <w:rPr>
                <w:rFonts w:cstheme="minorHAnsi"/>
                <w:lang w:val="ro-RO"/>
              </w:rPr>
              <w:t>ț</w:t>
            </w:r>
            <w:r>
              <w:rPr>
                <w:rFonts w:cstheme="minorHAnsi"/>
              </w:rPr>
              <w:t xml:space="preserve">ie, tempoul vorbirii) </w:t>
            </w:r>
            <w:r>
              <w:rPr>
                <w:rFonts w:cstheme="minorHAnsi"/>
                <w:lang w:val="ro-RO"/>
              </w:rPr>
              <w:t>ș</w:t>
            </w:r>
            <w:r>
              <w:rPr>
                <w:rFonts w:cstheme="minorHAnsi"/>
              </w:rPr>
              <w:t>i nonverbale (mimică, pozi</w:t>
            </w:r>
            <w:r>
              <w:rPr>
                <w:rFonts w:cstheme="minorHAnsi"/>
                <w:lang w:val="ro-RO"/>
              </w:rPr>
              <w:t>ț</w:t>
            </w:r>
            <w:r>
              <w:rPr>
                <w:rFonts w:cstheme="minorHAnsi"/>
              </w:rPr>
              <w:t xml:space="preserve">ii corporale, contact vizual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S.25</w:t>
            </w:r>
          </w:p>
        </w:tc>
        <w:tc>
          <w:tcPr>
            <w:tcW w:w="18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lang w:val="ro-RO"/>
              </w:rPr>
            </w:pPr>
          </w:p>
        </w:tc>
        <w:tc>
          <w:tcPr>
            <w:tcW w:w="8931" w:type="dxa"/>
          </w:tcPr>
          <w:p>
            <w:pPr>
              <w:pStyle w:val="23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Diversitate culturală și lingvistică </w:t>
            </w:r>
          </w:p>
          <w:p>
            <w:pPr>
              <w:pStyle w:val="23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S26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lang w:val="ro-RO"/>
              </w:rPr>
            </w:pPr>
          </w:p>
        </w:tc>
        <w:tc>
          <w:tcPr>
            <w:tcW w:w="18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lang w:val="ro-RO"/>
              </w:rPr>
            </w:pPr>
          </w:p>
        </w:tc>
        <w:tc>
          <w:tcPr>
            <w:tcW w:w="8931" w:type="dxa"/>
          </w:tcPr>
          <w:p>
            <w:pPr>
              <w:pStyle w:val="27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Recapitulare. Evaluare.  Activități de ameliorare/ dezvoltare </w:t>
            </w:r>
          </w:p>
        </w:tc>
        <w:tc>
          <w:tcPr>
            <w:tcW w:w="850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 xml:space="preserve">3 </w:t>
            </w:r>
          </w:p>
        </w:tc>
        <w:tc>
          <w:tcPr>
            <w:tcW w:w="14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S.26</w:t>
            </w:r>
          </w:p>
        </w:tc>
        <w:tc>
          <w:tcPr>
            <w:tcW w:w="18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lang w:val="ro-RO"/>
              </w:rPr>
            </w:pPr>
          </w:p>
        </w:tc>
        <w:tc>
          <w:tcPr>
            <w:tcW w:w="893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eastAsia="Arial" w:asciiTheme="minorHAnsi" w:hAnsiTheme="minorHAnsi" w:cstheme="minorHAnsi"/>
                <w:sz w:val="22"/>
                <w:szCs w:val="22"/>
                <w:lang w:val="ro-RO"/>
              </w:rPr>
              <w:t>Competențe transversale</w:t>
            </w:r>
          </w:p>
        </w:tc>
        <w:tc>
          <w:tcPr>
            <w:tcW w:w="850" w:type="dxa"/>
          </w:tcPr>
          <w:p>
            <w:pPr>
              <w:rPr>
                <w:lang w:val="ro-RO"/>
              </w:rPr>
            </w:pPr>
          </w:p>
        </w:tc>
        <w:tc>
          <w:tcPr>
            <w:tcW w:w="14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S. 27</w:t>
            </w:r>
          </w:p>
        </w:tc>
        <w:tc>
          <w:tcPr>
            <w:tcW w:w="18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  <w:lang w:val="ro-RO"/>
              </w:rPr>
            </w:pPr>
            <w:r>
              <w:rPr>
                <w:rFonts w:eastAsia="Arial"/>
                <w:color w:val="333333"/>
                <w:lang w:val="ro-RO"/>
              </w:rPr>
              <w:t>Școala altfel/ Școala verde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861" w:type="dxa"/>
            <w:gridSpan w:val="5"/>
            <w:tcBorders>
              <w:bottom w:val="single" w:color="000000" w:sz="4" w:space="0"/>
            </w:tcBorders>
          </w:tcPr>
          <w:p>
            <w:pPr>
              <w:rPr>
                <w:rFonts w:eastAsia="Calibri"/>
                <w:color w:val="000000"/>
                <w:lang w:val="ro-RO"/>
              </w:rPr>
            </w:pPr>
            <w:r>
              <w:rPr>
                <w:rFonts w:eastAsia="Arial"/>
                <w:color w:val="333333"/>
                <w:lang w:val="ro-RO"/>
              </w:rPr>
              <w:t xml:space="preserve">Vacanță  7 aprilie – 18 aprilie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1" w:type="dxa"/>
            <w:gridSpan w:val="5"/>
            <w:shd w:val="pct5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Arial"/>
                <w:b/>
                <w:bCs/>
                <w:color w:val="333333"/>
                <w:lang w:val="ro-RO"/>
              </w:rPr>
            </w:pPr>
            <w:r>
              <w:rPr>
                <w:rFonts w:eastAsia="Arial"/>
                <w:b/>
                <w:bCs/>
                <w:color w:val="333333"/>
                <w:lang w:val="ro-RO"/>
              </w:rPr>
              <w:t>MODULUL      5</w:t>
            </w:r>
            <w:r>
              <w:rPr>
                <w:rFonts w:eastAsia="Arial"/>
                <w:color w:val="333333"/>
                <w:lang w:val="ro-RO"/>
              </w:rPr>
              <w:t xml:space="preserve">                                    </w:t>
            </w:r>
            <w:r>
              <w:rPr>
                <w:rFonts w:eastAsia="Arial"/>
                <w:b/>
                <w:bCs/>
                <w:color w:val="333333"/>
                <w:lang w:val="ro-RO"/>
              </w:rPr>
              <w:t xml:space="preserve">9 SĂPTĂMÂNI    ( ) săptămână Școala verde/Șoala altfel)                                          30 DE ORE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  <w:lang w:val="ro-RO"/>
              </w:rPr>
            </w:pPr>
            <w:r>
              <w:rPr>
                <w:rFonts w:eastAsia="Arial"/>
                <w:b/>
                <w:bCs/>
                <w:color w:val="333333"/>
                <w:lang w:val="ro-RO"/>
              </w:rPr>
              <w:t xml:space="preserve">           </w:t>
            </w:r>
            <w:r>
              <w:rPr>
                <w:rFonts w:eastAsia="Arial"/>
                <w:color w:val="333333"/>
                <w:lang w:val="ro-RO"/>
              </w:rPr>
              <w:t xml:space="preserve">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1" w:type="dxa"/>
            <w:gridSpan w:val="5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56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56"/>
              </w:rPr>
            </w:pPr>
            <w:r>
              <w:rPr>
                <w:rStyle w:val="56"/>
                <w:sz w:val="22"/>
                <w:szCs w:val="22"/>
              </w:rPr>
              <w:t xml:space="preserve">UNITATEA 6. TREPTE ÎN VIAȚĂ                                                                                                                                          </w:t>
            </w:r>
            <w:r>
              <w:rPr>
                <w:rStyle w:val="56"/>
              </w:rPr>
              <w:t xml:space="preserve">16 ore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rPr>
                <w:rFonts w:eastAsia="Arial"/>
                <w:color w:val="333333"/>
                <w:lang w:val="ro-RO"/>
              </w:rPr>
            </w:pPr>
          </w:p>
          <w:p>
            <w:pPr>
              <w:jc w:val="center"/>
            </w:pPr>
            <w:r>
              <w:t>1.2</w:t>
            </w:r>
          </w:p>
          <w:p>
            <w:pPr>
              <w:jc w:val="center"/>
            </w:pPr>
            <w:r>
              <w:t>2.5</w:t>
            </w:r>
          </w:p>
          <w:p>
            <w:pPr>
              <w:jc w:val="center"/>
            </w:pPr>
            <w:r>
              <w:t>3.3</w:t>
            </w:r>
          </w:p>
          <w:p>
            <w:pPr>
              <w:jc w:val="center"/>
            </w:pPr>
            <w:r>
              <w:t>4.4</w:t>
            </w:r>
          </w:p>
          <w:p>
            <w:pPr>
              <w:jc w:val="center"/>
              <w:rPr>
                <w:rFonts w:eastAsia="Arial"/>
                <w:color w:val="333333"/>
                <w:lang w:val="ro-RO"/>
              </w:rPr>
            </w:pPr>
            <w:r>
              <w:t xml:space="preserve"> 5.2.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8931" w:type="dxa"/>
          </w:tcPr>
          <w:p>
            <w:pPr>
              <w:pStyle w:val="27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cs="DIN Next LT Pro"/>
                <w:color w:val="000000"/>
              </w:rPr>
            </w:pPr>
            <w:r>
              <w:rPr>
                <w:rFonts w:cs="DIN Next LT Pro"/>
                <w:color w:val="000000"/>
              </w:rPr>
              <w:t>Emoții, sentimente. Atitudini.  Elemente paraverbale și nonverbale în comunicare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>
            <w:pPr>
              <w:rPr>
                <w:lang w:val="ro-RO"/>
              </w:rPr>
            </w:pPr>
            <w:r>
              <w:rPr>
                <w:color w:val="000000"/>
                <w:lang w:val="ro-RO"/>
              </w:rPr>
              <w:t>2</w:t>
            </w:r>
          </w:p>
        </w:tc>
        <w:tc>
          <w:tcPr>
            <w:tcW w:w="14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S.28   </w:t>
            </w:r>
          </w:p>
        </w:tc>
        <w:tc>
          <w:tcPr>
            <w:tcW w:w="18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eastAsia="Arial"/>
                <w:color w:val="333333"/>
                <w:lang w:val="ro-RO"/>
              </w:rPr>
            </w:pPr>
          </w:p>
        </w:tc>
        <w:tc>
          <w:tcPr>
            <w:tcW w:w="8931" w:type="dxa"/>
          </w:tcPr>
          <w:p>
            <w:pPr>
              <w:pStyle w:val="27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cs="DIN Next LT Pro"/>
                <w:color w:val="000000"/>
              </w:rPr>
            </w:pPr>
            <w:r>
              <w:rPr>
                <w:rFonts w:cs="DIN Next LT Pro"/>
                <w:color w:val="000000"/>
              </w:rPr>
              <w:t>Identitatea națională</w:t>
            </w:r>
          </w:p>
          <w:p>
            <w:pPr>
              <w:pStyle w:val="27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cs="DIN Next LT Pro"/>
                <w:color w:val="000000"/>
              </w:rPr>
            </w:pPr>
            <w:r>
              <w:rPr>
                <w:rFonts w:cs="DIN Next LT Pro"/>
                <w:color w:val="000000"/>
              </w:rPr>
              <w:t>Numeralul cardinal Numeralul ordinal</w:t>
            </w:r>
          </w:p>
          <w:p>
            <w:pPr>
              <w:pStyle w:val="27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cs="DIN Next LT Pro"/>
                <w:color w:val="000000"/>
              </w:rPr>
            </w:pPr>
            <w:r>
              <w:rPr>
                <w:rFonts w:cs="DIN Next LT Pro"/>
                <w:color w:val="000000"/>
              </w:rPr>
              <w:t>Deschideri interdisciplinare și interculturale</w:t>
            </w:r>
          </w:p>
          <w:p>
            <w:pPr>
              <w:pStyle w:val="27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</w:pPr>
            <w:r>
              <w:rPr>
                <w:rFonts w:cs="DIN Next LT Pro"/>
                <w:color w:val="000000"/>
              </w:rPr>
              <w:t>Atitudini și emoții-Școala – parte importantă a universului nostru</w:t>
            </w:r>
          </w:p>
        </w:tc>
        <w:tc>
          <w:tcPr>
            <w:tcW w:w="850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>
            <w:pPr>
              <w:rPr>
                <w:lang w:val="ro-RO"/>
              </w:rPr>
            </w:pPr>
          </w:p>
          <w:p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S.29</w:t>
            </w:r>
          </w:p>
        </w:tc>
        <w:tc>
          <w:tcPr>
            <w:tcW w:w="18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eastAsia="Arial"/>
                <w:color w:val="333333"/>
                <w:lang w:val="ro-RO"/>
              </w:rPr>
            </w:pPr>
          </w:p>
        </w:tc>
        <w:tc>
          <w:tcPr>
            <w:tcW w:w="8931" w:type="dxa"/>
          </w:tcPr>
          <w:p>
            <w:pPr>
              <w:pStyle w:val="27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cs="DIN Next LT Pro"/>
                <w:color w:val="000000"/>
              </w:rPr>
            </w:pPr>
            <w:r>
              <w:rPr>
                <w:rFonts w:cs="DIN Next LT Pro"/>
                <w:color w:val="000000"/>
              </w:rPr>
              <w:t>Strategii de interpretare: discutarea mesajului</w:t>
            </w:r>
          </w:p>
          <w:p>
            <w:pPr>
              <w:pStyle w:val="27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</w:pPr>
            <w:r>
              <w:rPr>
                <w:rFonts w:cs="DIN Next LT Pro"/>
                <w:color w:val="000000"/>
              </w:rPr>
              <w:t>Variația cuvintelor în timp și spațiu. Spațiu și timp în povestire . Școala de altădată</w:t>
            </w:r>
          </w:p>
        </w:tc>
        <w:tc>
          <w:tcPr>
            <w:tcW w:w="850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S.30</w:t>
            </w:r>
          </w:p>
        </w:tc>
        <w:tc>
          <w:tcPr>
            <w:tcW w:w="18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tcBorders>
              <w:bottom w:val="single" w:color="000000" w:sz="4" w:space="0"/>
            </w:tcBorders>
          </w:tcPr>
          <w:p>
            <w:pPr>
              <w:rPr>
                <w:rFonts w:eastAsia="Arial"/>
                <w:color w:val="333333"/>
                <w:lang w:val="ro-RO"/>
              </w:rPr>
            </w:pPr>
          </w:p>
        </w:tc>
        <w:tc>
          <w:tcPr>
            <w:tcW w:w="8931" w:type="dxa"/>
            <w:tcBorders>
              <w:bottom w:val="single" w:color="000000" w:sz="4" w:space="0"/>
            </w:tcBorders>
          </w:tcPr>
          <w:p>
            <w:pPr>
              <w:pStyle w:val="27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</w:pPr>
            <w:r>
              <w:rPr>
                <w:rFonts w:cs="DIN Next LT Pro"/>
                <w:color w:val="000000"/>
              </w:rPr>
              <w:t xml:space="preserve">Recapitulare. Evaluare. Activități de ameliorare/ dezvoltare </w:t>
            </w:r>
          </w:p>
        </w:tc>
        <w:tc>
          <w:tcPr>
            <w:tcW w:w="850" w:type="dxa"/>
            <w:tcBorders>
              <w:bottom w:val="single" w:color="000000" w:sz="4" w:space="0"/>
            </w:tcBorders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S.31 </w:t>
            </w:r>
          </w:p>
        </w:tc>
        <w:tc>
          <w:tcPr>
            <w:tcW w:w="1819" w:type="dxa"/>
            <w:tcBorders>
              <w:bottom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1" w:type="dxa"/>
            <w:gridSpan w:val="5"/>
            <w:shd w:val="pct5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56"/>
              </w:rPr>
            </w:pPr>
            <w:r>
              <w:rPr>
                <w:rStyle w:val="56"/>
              </w:rPr>
              <w:t xml:space="preserve">UNITATEA 8. EROI DIN CĂRȚI, DIN FILME ȘI DIN VIAȚĂ                                                                             16 ore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843" w:type="dxa"/>
            <w:vMerge w:val="restart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  <w:p>
            <w:pPr>
              <w:jc w:val="center"/>
              <w:rPr>
                <w:rFonts w:eastAsia="Arial"/>
                <w:color w:val="333333"/>
                <w:lang w:val="ro-RO"/>
              </w:rPr>
            </w:pPr>
            <w:r>
              <w:rPr>
                <w:b/>
                <w:bCs/>
              </w:rPr>
              <w:t>5.2.</w:t>
            </w:r>
          </w:p>
        </w:tc>
        <w:tc>
          <w:tcPr>
            <w:tcW w:w="8931" w:type="dxa"/>
          </w:tcPr>
          <w:p>
            <w:pPr>
              <w:pStyle w:val="27"/>
              <w:numPr>
                <w:ilvl w:val="0"/>
                <w:numId w:val="1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spacing w:after="0" w:line="240" w:lineRule="auto"/>
              <w:jc w:val="both"/>
              <w:rPr>
                <w:rFonts w:cs="DIN Next LT Pro"/>
                <w:color w:val="000000"/>
              </w:rPr>
            </w:pPr>
            <w:r>
              <w:rPr>
                <w:rFonts w:cs="DIN Next LT Pro"/>
                <w:color w:val="000000"/>
              </w:rPr>
              <w:t>TEXTUL NARATIV NONLITERAR. PARTICIPANȚII LA ACȚIUNE. PRONUMELE PERSONAL</w:t>
            </w:r>
          </w:p>
          <w:p>
            <w:pPr>
              <w:pStyle w:val="27"/>
              <w:numPr>
                <w:ilvl w:val="0"/>
                <w:numId w:val="1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spacing w:after="0" w:line="240" w:lineRule="auto"/>
              <w:jc w:val="both"/>
              <w:rPr>
                <w:rFonts w:cs="DIN Next LT Pro"/>
                <w:color w:val="000000"/>
              </w:rPr>
            </w:pPr>
            <w:r>
              <w:rPr>
                <w:rFonts w:cs="DIN Next LT Pro"/>
                <w:color w:val="000000"/>
              </w:rPr>
              <w:t>Textul narativ nonliterar (1). Acțiunea. Participanții</w:t>
            </w:r>
          </w:p>
          <w:p>
            <w:pPr>
              <w:pStyle w:val="27"/>
              <w:numPr>
                <w:ilvl w:val="0"/>
                <w:numId w:val="1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spacing w:after="0" w:line="240" w:lineRule="auto"/>
              <w:jc w:val="both"/>
              <w:rPr>
                <w:rFonts w:cs="DIN Next LT Pro"/>
                <w:color w:val="000000"/>
              </w:rPr>
            </w:pPr>
            <w:r>
              <w:rPr>
                <w:rFonts w:cs="DIN Next LT Pro"/>
                <w:color w:val="000000"/>
              </w:rPr>
              <w:t xml:space="preserve">Pronumele personal – clasa cuvintelor care înlocuiesc nume </w:t>
            </w:r>
          </w:p>
          <w:p>
            <w:pPr>
              <w:pStyle w:val="27"/>
              <w:numPr>
                <w:ilvl w:val="0"/>
                <w:numId w:val="1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</w:pPr>
            <w:r>
              <w:rPr>
                <w:rFonts w:cs="DIN Next LT Pro"/>
                <w:color w:val="000000"/>
              </w:rPr>
              <w:t>Textul narativ nonliterar (2). Acțiunea</w:t>
            </w:r>
          </w:p>
        </w:tc>
        <w:tc>
          <w:tcPr>
            <w:tcW w:w="850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S.32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lang w:val="ro-RO"/>
              </w:rPr>
            </w:pPr>
          </w:p>
        </w:tc>
        <w:tc>
          <w:tcPr>
            <w:tcW w:w="18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eastAsia="Arial"/>
                <w:color w:val="333333"/>
                <w:lang w:val="ro-RO"/>
              </w:rPr>
            </w:pPr>
          </w:p>
        </w:tc>
        <w:tc>
          <w:tcPr>
            <w:tcW w:w="8931" w:type="dxa"/>
          </w:tcPr>
          <w:p>
            <w:pPr>
              <w:pStyle w:val="27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cs="DIN Next LT Pro"/>
                <w:color w:val="000000"/>
              </w:rPr>
            </w:pPr>
            <w:r>
              <w:rPr>
                <w:rFonts w:cs="DIN Next LT Pro"/>
                <w:color w:val="000000"/>
              </w:rPr>
              <w:t xml:space="preserve">Pronumele personal ( 2) </w:t>
            </w:r>
          </w:p>
          <w:p>
            <w:pPr>
              <w:pStyle w:val="27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</w:pPr>
            <w:r>
              <w:rPr>
                <w:rFonts w:cs="DIN Next LT Pro"/>
                <w:color w:val="000000"/>
              </w:rPr>
              <w:t>Pronumele de politețe (1). Comunicarea politicoasă</w:t>
            </w:r>
          </w:p>
        </w:tc>
        <w:tc>
          <w:tcPr>
            <w:tcW w:w="850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S.33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lang w:val="ro-RO"/>
              </w:rPr>
            </w:pPr>
          </w:p>
        </w:tc>
        <w:tc>
          <w:tcPr>
            <w:tcW w:w="18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eastAsia="Arial"/>
                <w:color w:val="333333"/>
                <w:lang w:val="ro-RO"/>
              </w:rPr>
            </w:pPr>
          </w:p>
        </w:tc>
        <w:tc>
          <w:tcPr>
            <w:tcW w:w="8931" w:type="dxa"/>
          </w:tcPr>
          <w:p>
            <w:pPr>
              <w:pStyle w:val="27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cs="DIN Next LT Pro"/>
                <w:color w:val="000000"/>
              </w:rPr>
            </w:pPr>
            <w:r>
              <w:rPr>
                <w:rFonts w:cs="DIN Next LT Pro"/>
                <w:color w:val="000000"/>
              </w:rPr>
              <w:t>Elementele nonverbale și paraverbale ca mărci ale personalității individului</w:t>
            </w:r>
          </w:p>
          <w:p>
            <w:pPr>
              <w:pStyle w:val="27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cs="DIN Next LT Pro"/>
                <w:color w:val="000000"/>
              </w:rPr>
            </w:pPr>
            <w:r>
              <w:rPr>
                <w:rFonts w:cs="DIN Next LT Pro"/>
                <w:color w:val="000000"/>
              </w:rPr>
              <w:t>Textul narativ literar. Personajele. Spațiul și timpul</w:t>
            </w:r>
          </w:p>
          <w:p>
            <w:pPr>
              <w:pStyle w:val="27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</w:pPr>
            <w:r>
              <w:rPr>
                <w:rFonts w:cs="DIN Next LT Pro"/>
                <w:color w:val="000000"/>
              </w:rPr>
              <w:t>Pronumele de politețe (2)</w:t>
            </w:r>
          </w:p>
        </w:tc>
        <w:tc>
          <w:tcPr>
            <w:tcW w:w="850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S.34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lang w:val="ro-RO"/>
              </w:rPr>
            </w:pPr>
          </w:p>
        </w:tc>
        <w:tc>
          <w:tcPr>
            <w:tcW w:w="18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eastAsia="Arial"/>
                <w:color w:val="333333"/>
                <w:lang w:val="ro-RO"/>
              </w:rPr>
            </w:pPr>
          </w:p>
        </w:tc>
        <w:tc>
          <w:tcPr>
            <w:tcW w:w="8931" w:type="dxa"/>
          </w:tcPr>
          <w:p>
            <w:pPr>
              <w:pStyle w:val="27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ascii="DIN Next LT Pro" w:hAnsi="DIN Next LT Pro" w:cs="DIN Next LT Pro"/>
                <w:color w:val="000000"/>
              </w:rPr>
            </w:pPr>
            <w:r>
              <w:rPr>
                <w:rFonts w:cs="DIN Next LT Pro"/>
                <w:color w:val="000000"/>
              </w:rPr>
              <w:t xml:space="preserve">Recapitulare. Evaluare. </w:t>
            </w:r>
            <w:r>
              <w:rPr>
                <w:rFonts w:ascii="DIN Next LT Pro" w:hAnsi="DIN Next LT Pro" w:cs="DIN Next LT Pro"/>
                <w:color w:val="000000"/>
              </w:rPr>
              <w:t>Autoevaluare a colaborării în cadrul grupului</w:t>
            </w:r>
          </w:p>
          <w:p>
            <w:pPr>
              <w:pStyle w:val="27"/>
              <w:numPr>
                <w:ilvl w:val="0"/>
                <w:numId w:val="1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</w:pPr>
            <w:r>
              <w:rPr>
                <w:rFonts w:ascii="DIN Next LT Pro" w:hAnsi="DIN Next LT Pro" w:cs="DIN Next LT Pro"/>
                <w:color w:val="000000"/>
              </w:rPr>
              <w:t xml:space="preserve">Activități  de ameliorare/ dezvoltare </w:t>
            </w:r>
          </w:p>
        </w:tc>
        <w:tc>
          <w:tcPr>
            <w:tcW w:w="850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S.35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lang w:val="ro-RO"/>
              </w:rPr>
            </w:pPr>
          </w:p>
        </w:tc>
        <w:tc>
          <w:tcPr>
            <w:tcW w:w="18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  <w:lang w:val="ro-R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eastAsia="Arial"/>
                <w:color w:val="333333"/>
                <w:lang w:val="ro-RO"/>
              </w:rPr>
            </w:pPr>
          </w:p>
        </w:tc>
        <w:tc>
          <w:tcPr>
            <w:tcW w:w="893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7"/>
                <w:tab w:val="left" w:pos="318"/>
                <w:tab w:val="left" w:pos="567"/>
              </w:tabs>
              <w:jc w:val="both"/>
              <w:rPr>
                <w:lang w:val="ro-RO"/>
              </w:rPr>
            </w:pPr>
            <w:r>
              <w:rPr>
                <w:rFonts w:eastAsia="Arial"/>
                <w:lang w:val="ro-RO"/>
              </w:rPr>
              <w:t>Competențe transversale</w:t>
            </w:r>
          </w:p>
        </w:tc>
        <w:tc>
          <w:tcPr>
            <w:tcW w:w="850" w:type="dxa"/>
          </w:tcPr>
          <w:p>
            <w:pPr>
              <w:rPr>
                <w:lang w:val="ro-RO"/>
              </w:rPr>
            </w:pPr>
          </w:p>
        </w:tc>
        <w:tc>
          <w:tcPr>
            <w:tcW w:w="14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S.36 </w:t>
            </w:r>
          </w:p>
        </w:tc>
        <w:tc>
          <w:tcPr>
            <w:tcW w:w="18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  <w:lang w:val="ro-RO"/>
              </w:rPr>
            </w:pPr>
            <w:r>
              <w:rPr>
                <w:rFonts w:eastAsia="Arial"/>
                <w:color w:val="333333"/>
                <w:lang w:val="ro-RO"/>
              </w:rPr>
              <w:t>Școala verde/ Școala altfel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tabs>
                <w:tab w:val="left" w:pos="567"/>
              </w:tabs>
              <w:jc w:val="both"/>
              <w:rPr>
                <w:rFonts w:eastAsia="Calibri"/>
                <w:lang w:val="ro-RO"/>
              </w:rPr>
            </w:pPr>
          </w:p>
        </w:tc>
        <w:tc>
          <w:tcPr>
            <w:tcW w:w="8931" w:type="dxa"/>
          </w:tcPr>
          <w:p>
            <w:pPr>
              <w:tabs>
                <w:tab w:val="left" w:pos="57"/>
                <w:tab w:val="left" w:pos="318"/>
              </w:tabs>
              <w:ind w:left="360"/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>
            <w:pPr>
              <w:rPr>
                <w:lang w:val="ro-RO"/>
              </w:rPr>
            </w:pPr>
          </w:p>
        </w:tc>
        <w:tc>
          <w:tcPr>
            <w:tcW w:w="14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  <w:lang w:val="ro-RO"/>
              </w:rPr>
            </w:pPr>
          </w:p>
        </w:tc>
        <w:tc>
          <w:tcPr>
            <w:tcW w:w="18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alibri"/>
                <w:color w:val="000000"/>
                <w:lang w:val="ro-RO"/>
              </w:rPr>
            </w:pPr>
          </w:p>
        </w:tc>
      </w:tr>
    </w:tbl>
    <w:p>
      <w:pPr>
        <w:rPr>
          <w:lang w:val="ro-RO"/>
        </w:rPr>
      </w:pPr>
    </w:p>
    <w:p>
      <w:pPr>
        <w:rPr>
          <w:lang w:val="ro-RO"/>
        </w:rPr>
      </w:pPr>
    </w:p>
    <w:p>
      <w:pPr>
        <w:rPr>
          <w:lang w:val="ro-RO"/>
        </w:rPr>
      </w:pPr>
    </w:p>
    <w:p>
      <w:pPr>
        <w:rPr>
          <w:lang w:val="ro-RO"/>
        </w:rPr>
      </w:pPr>
    </w:p>
    <w:p>
      <w:pPr>
        <w:rPr>
          <w:lang w:val="ro-RO"/>
        </w:rPr>
      </w:pPr>
    </w:p>
    <w:p>
      <w:pPr>
        <w:rPr>
          <w:lang w:val="ro-RO"/>
        </w:rPr>
      </w:pPr>
    </w:p>
    <w:p>
      <w:pPr>
        <w:rPr>
          <w:lang w:val="ro-RO"/>
        </w:rPr>
      </w:pPr>
    </w:p>
    <w:p>
      <w:pPr>
        <w:rPr>
          <w:lang w:val="ro-RO"/>
        </w:rPr>
      </w:pPr>
    </w:p>
    <w:p>
      <w:pPr>
        <w:rPr>
          <w:lang w:val="ro-RO"/>
        </w:rPr>
      </w:pPr>
    </w:p>
    <w:p>
      <w:pPr>
        <w:rPr>
          <w:lang w:val="ro-RO"/>
        </w:rPr>
      </w:pPr>
    </w:p>
    <w:sectPr>
      <w:footerReference r:id="rId3" w:type="default"/>
      <w:pgSz w:w="16838" w:h="11906" w:orient="landscape"/>
      <w:pgMar w:top="720" w:right="630" w:bottom="720" w:left="720" w:header="720" w:footer="720" w:gutter="0"/>
      <w:pgNumType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yriad Pro">
    <w:altName w:val="Segoe UI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ekton Pro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AG Rounded St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DIN Next LT Pro">
    <w:altName w:val="Calibri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IBM Plex Sans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Noto Sans Symbol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>
    <w:pPr>
      <w:tabs>
        <w:tab w:val="center" w:pos="4536"/>
        <w:tab w:val="right" w:pos="9072"/>
      </w:tabs>
      <w:jc w:val="center"/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21EA1"/>
    <w:multiLevelType w:val="multilevel"/>
    <w:tmpl w:val="07921EA1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177C19A1"/>
    <w:multiLevelType w:val="multilevel"/>
    <w:tmpl w:val="177C19A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AF7797D"/>
    <w:multiLevelType w:val="multilevel"/>
    <w:tmpl w:val="2AF7797D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>
    <w:nsid w:val="2B6738B4"/>
    <w:multiLevelType w:val="multilevel"/>
    <w:tmpl w:val="2B6738B4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>
    <w:nsid w:val="3AE07148"/>
    <w:multiLevelType w:val="multilevel"/>
    <w:tmpl w:val="3AE07148"/>
    <w:lvl w:ilvl="0" w:tentative="0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5">
    <w:nsid w:val="4A137616"/>
    <w:multiLevelType w:val="multilevel"/>
    <w:tmpl w:val="4A137616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>
    <w:nsid w:val="51240F8E"/>
    <w:multiLevelType w:val="multilevel"/>
    <w:tmpl w:val="51240F8E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>
    <w:nsid w:val="5BF929B4"/>
    <w:multiLevelType w:val="multilevel"/>
    <w:tmpl w:val="5BF929B4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>
    <w:nsid w:val="62714398"/>
    <w:multiLevelType w:val="multilevel"/>
    <w:tmpl w:val="62714398"/>
    <w:lvl w:ilvl="0" w:tentative="0">
      <w:start w:val="1"/>
      <w:numFmt w:val="bullet"/>
      <w:lvlText w:val=""/>
      <w:lvlJc w:val="left"/>
      <w:pPr>
        <w:ind w:left="67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39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1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38" w:hanging="360"/>
      </w:pPr>
      <w:rPr>
        <w:rFonts w:hint="default" w:ascii="Wingdings" w:hAnsi="Wingdings"/>
      </w:rPr>
    </w:lvl>
  </w:abstractNum>
  <w:abstractNum w:abstractNumId="9">
    <w:nsid w:val="66551920"/>
    <w:multiLevelType w:val="multilevel"/>
    <w:tmpl w:val="66551920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>
    <w:nsid w:val="6B155B5C"/>
    <w:multiLevelType w:val="multilevel"/>
    <w:tmpl w:val="6B155B5C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>
    <w:nsid w:val="714A6808"/>
    <w:multiLevelType w:val="multilevel"/>
    <w:tmpl w:val="714A6808"/>
    <w:lvl w:ilvl="0" w:tentative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>
    <w:nsid w:val="74CD2EC9"/>
    <w:multiLevelType w:val="multilevel"/>
    <w:tmpl w:val="74CD2EC9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3">
    <w:nsid w:val="77BB189D"/>
    <w:multiLevelType w:val="multilevel"/>
    <w:tmpl w:val="77BB189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6F"/>
    <w:rsid w:val="000079D4"/>
    <w:rsid w:val="00012CF9"/>
    <w:rsid w:val="00016181"/>
    <w:rsid w:val="0002017D"/>
    <w:rsid w:val="00040991"/>
    <w:rsid w:val="00045378"/>
    <w:rsid w:val="00052A4A"/>
    <w:rsid w:val="000539B7"/>
    <w:rsid w:val="000567E8"/>
    <w:rsid w:val="00056BC8"/>
    <w:rsid w:val="00063961"/>
    <w:rsid w:val="00064FA8"/>
    <w:rsid w:val="000738E3"/>
    <w:rsid w:val="00081E5D"/>
    <w:rsid w:val="000866A8"/>
    <w:rsid w:val="000951F0"/>
    <w:rsid w:val="00095213"/>
    <w:rsid w:val="000A03C1"/>
    <w:rsid w:val="000A756B"/>
    <w:rsid w:val="000B6047"/>
    <w:rsid w:val="000C6669"/>
    <w:rsid w:val="00105181"/>
    <w:rsid w:val="00116F4C"/>
    <w:rsid w:val="00142737"/>
    <w:rsid w:val="00150AE9"/>
    <w:rsid w:val="00152E4B"/>
    <w:rsid w:val="00155649"/>
    <w:rsid w:val="00157C14"/>
    <w:rsid w:val="0016332C"/>
    <w:rsid w:val="00173C55"/>
    <w:rsid w:val="00174678"/>
    <w:rsid w:val="00174796"/>
    <w:rsid w:val="001A4D0F"/>
    <w:rsid w:val="001A565A"/>
    <w:rsid w:val="001C52E5"/>
    <w:rsid w:val="001C7D58"/>
    <w:rsid w:val="001D01E9"/>
    <w:rsid w:val="002120C0"/>
    <w:rsid w:val="00214333"/>
    <w:rsid w:val="002154C1"/>
    <w:rsid w:val="00216CB1"/>
    <w:rsid w:val="0022731A"/>
    <w:rsid w:val="00230D2B"/>
    <w:rsid w:val="00232C73"/>
    <w:rsid w:val="0023342A"/>
    <w:rsid w:val="00241C97"/>
    <w:rsid w:val="00243CFD"/>
    <w:rsid w:val="00247F5C"/>
    <w:rsid w:val="002574BB"/>
    <w:rsid w:val="00275697"/>
    <w:rsid w:val="00282630"/>
    <w:rsid w:val="002A1FD9"/>
    <w:rsid w:val="002B27FF"/>
    <w:rsid w:val="002C413F"/>
    <w:rsid w:val="002E30E8"/>
    <w:rsid w:val="002F0B6D"/>
    <w:rsid w:val="002F6D0C"/>
    <w:rsid w:val="002F7179"/>
    <w:rsid w:val="00301D6C"/>
    <w:rsid w:val="00310CE1"/>
    <w:rsid w:val="00316F38"/>
    <w:rsid w:val="003237F1"/>
    <w:rsid w:val="00326018"/>
    <w:rsid w:val="0033026F"/>
    <w:rsid w:val="00336641"/>
    <w:rsid w:val="00347397"/>
    <w:rsid w:val="00365B7A"/>
    <w:rsid w:val="00370BC2"/>
    <w:rsid w:val="0038030F"/>
    <w:rsid w:val="00384728"/>
    <w:rsid w:val="00391FA7"/>
    <w:rsid w:val="003977E5"/>
    <w:rsid w:val="003A0870"/>
    <w:rsid w:val="003A3AFF"/>
    <w:rsid w:val="003B0452"/>
    <w:rsid w:val="003B70F9"/>
    <w:rsid w:val="003C5B7B"/>
    <w:rsid w:val="003D122B"/>
    <w:rsid w:val="003D5AAD"/>
    <w:rsid w:val="00401455"/>
    <w:rsid w:val="00401853"/>
    <w:rsid w:val="00406661"/>
    <w:rsid w:val="00407888"/>
    <w:rsid w:val="0041540D"/>
    <w:rsid w:val="00415AB7"/>
    <w:rsid w:val="00417019"/>
    <w:rsid w:val="004247EE"/>
    <w:rsid w:val="00425F7F"/>
    <w:rsid w:val="00427276"/>
    <w:rsid w:val="00427C71"/>
    <w:rsid w:val="00431F03"/>
    <w:rsid w:val="004342B3"/>
    <w:rsid w:val="00435ADA"/>
    <w:rsid w:val="004450C1"/>
    <w:rsid w:val="00445CBE"/>
    <w:rsid w:val="00453571"/>
    <w:rsid w:val="004703C2"/>
    <w:rsid w:val="00474C1B"/>
    <w:rsid w:val="00475EAF"/>
    <w:rsid w:val="00484D69"/>
    <w:rsid w:val="004946E0"/>
    <w:rsid w:val="004B5D8E"/>
    <w:rsid w:val="004B6DE4"/>
    <w:rsid w:val="004C6BD2"/>
    <w:rsid w:val="004C74A2"/>
    <w:rsid w:val="004D02E4"/>
    <w:rsid w:val="004E2030"/>
    <w:rsid w:val="004E4E5A"/>
    <w:rsid w:val="004E6EF0"/>
    <w:rsid w:val="004E78C9"/>
    <w:rsid w:val="004F0D65"/>
    <w:rsid w:val="004F2600"/>
    <w:rsid w:val="00504CBE"/>
    <w:rsid w:val="005143EB"/>
    <w:rsid w:val="00517508"/>
    <w:rsid w:val="005200BE"/>
    <w:rsid w:val="00520564"/>
    <w:rsid w:val="0052132E"/>
    <w:rsid w:val="00532DA7"/>
    <w:rsid w:val="005450F2"/>
    <w:rsid w:val="00545613"/>
    <w:rsid w:val="005512B0"/>
    <w:rsid w:val="0056261B"/>
    <w:rsid w:val="005649AB"/>
    <w:rsid w:val="0056543A"/>
    <w:rsid w:val="00566D68"/>
    <w:rsid w:val="00566FF9"/>
    <w:rsid w:val="005B4E31"/>
    <w:rsid w:val="005B5849"/>
    <w:rsid w:val="005C3436"/>
    <w:rsid w:val="005C3846"/>
    <w:rsid w:val="00603E11"/>
    <w:rsid w:val="00613217"/>
    <w:rsid w:val="00613AB7"/>
    <w:rsid w:val="00632627"/>
    <w:rsid w:val="00646B2C"/>
    <w:rsid w:val="00646FAF"/>
    <w:rsid w:val="006506B2"/>
    <w:rsid w:val="00650E46"/>
    <w:rsid w:val="006527F0"/>
    <w:rsid w:val="00660E43"/>
    <w:rsid w:val="00695CCF"/>
    <w:rsid w:val="006A0BC0"/>
    <w:rsid w:val="006A1B61"/>
    <w:rsid w:val="006A2A1D"/>
    <w:rsid w:val="006A5A42"/>
    <w:rsid w:val="006B2EFE"/>
    <w:rsid w:val="006C43B2"/>
    <w:rsid w:val="006C5BD8"/>
    <w:rsid w:val="006C5EFB"/>
    <w:rsid w:val="006D1A38"/>
    <w:rsid w:val="006D4212"/>
    <w:rsid w:val="006E3372"/>
    <w:rsid w:val="006E7ADE"/>
    <w:rsid w:val="006F3AD7"/>
    <w:rsid w:val="00703135"/>
    <w:rsid w:val="00705B3D"/>
    <w:rsid w:val="007102AD"/>
    <w:rsid w:val="00721045"/>
    <w:rsid w:val="00723EE6"/>
    <w:rsid w:val="007341B1"/>
    <w:rsid w:val="007343EB"/>
    <w:rsid w:val="00736511"/>
    <w:rsid w:val="00741554"/>
    <w:rsid w:val="00764C80"/>
    <w:rsid w:val="00780E85"/>
    <w:rsid w:val="00781117"/>
    <w:rsid w:val="0078205D"/>
    <w:rsid w:val="00785623"/>
    <w:rsid w:val="00792ABF"/>
    <w:rsid w:val="00794A0B"/>
    <w:rsid w:val="007979B1"/>
    <w:rsid w:val="007A27BD"/>
    <w:rsid w:val="007A2B92"/>
    <w:rsid w:val="007E05E1"/>
    <w:rsid w:val="007F0DF1"/>
    <w:rsid w:val="007F2FCD"/>
    <w:rsid w:val="0082196B"/>
    <w:rsid w:val="00822801"/>
    <w:rsid w:val="00825025"/>
    <w:rsid w:val="00830EED"/>
    <w:rsid w:val="00877BFF"/>
    <w:rsid w:val="00886CFC"/>
    <w:rsid w:val="00886DE4"/>
    <w:rsid w:val="00892483"/>
    <w:rsid w:val="008A4260"/>
    <w:rsid w:val="008B20C9"/>
    <w:rsid w:val="008B61C9"/>
    <w:rsid w:val="008C46EC"/>
    <w:rsid w:val="008E61A1"/>
    <w:rsid w:val="008E7238"/>
    <w:rsid w:val="00904212"/>
    <w:rsid w:val="00910A5E"/>
    <w:rsid w:val="00912066"/>
    <w:rsid w:val="00935CA4"/>
    <w:rsid w:val="00945C50"/>
    <w:rsid w:val="00950958"/>
    <w:rsid w:val="00964DC7"/>
    <w:rsid w:val="00985A0A"/>
    <w:rsid w:val="00992676"/>
    <w:rsid w:val="00992EF7"/>
    <w:rsid w:val="009A3187"/>
    <w:rsid w:val="009B4F19"/>
    <w:rsid w:val="009D1D1E"/>
    <w:rsid w:val="009D69F4"/>
    <w:rsid w:val="009F3EF8"/>
    <w:rsid w:val="00A20EEA"/>
    <w:rsid w:val="00A34862"/>
    <w:rsid w:val="00A374E3"/>
    <w:rsid w:val="00A44888"/>
    <w:rsid w:val="00A61B2A"/>
    <w:rsid w:val="00A672B6"/>
    <w:rsid w:val="00A70096"/>
    <w:rsid w:val="00A72A93"/>
    <w:rsid w:val="00A77FC0"/>
    <w:rsid w:val="00A81689"/>
    <w:rsid w:val="00A87486"/>
    <w:rsid w:val="00A90673"/>
    <w:rsid w:val="00A917E9"/>
    <w:rsid w:val="00A9467F"/>
    <w:rsid w:val="00A94CE0"/>
    <w:rsid w:val="00AA435B"/>
    <w:rsid w:val="00AC2FF3"/>
    <w:rsid w:val="00AC4F6D"/>
    <w:rsid w:val="00AC6025"/>
    <w:rsid w:val="00AE4DA6"/>
    <w:rsid w:val="00AF2CC8"/>
    <w:rsid w:val="00AF6905"/>
    <w:rsid w:val="00AF7B74"/>
    <w:rsid w:val="00B049F9"/>
    <w:rsid w:val="00B05170"/>
    <w:rsid w:val="00B179CC"/>
    <w:rsid w:val="00B2733C"/>
    <w:rsid w:val="00B33997"/>
    <w:rsid w:val="00B34D03"/>
    <w:rsid w:val="00B4252B"/>
    <w:rsid w:val="00B46E93"/>
    <w:rsid w:val="00B50A7F"/>
    <w:rsid w:val="00B50C3A"/>
    <w:rsid w:val="00B51C6D"/>
    <w:rsid w:val="00B6579B"/>
    <w:rsid w:val="00B85622"/>
    <w:rsid w:val="00BA0578"/>
    <w:rsid w:val="00BD201F"/>
    <w:rsid w:val="00BD4E44"/>
    <w:rsid w:val="00BD4ECF"/>
    <w:rsid w:val="00BE5ACE"/>
    <w:rsid w:val="00BE6D2C"/>
    <w:rsid w:val="00BF576A"/>
    <w:rsid w:val="00BF68D8"/>
    <w:rsid w:val="00C05D64"/>
    <w:rsid w:val="00C13537"/>
    <w:rsid w:val="00C2098C"/>
    <w:rsid w:val="00C243B6"/>
    <w:rsid w:val="00C309E2"/>
    <w:rsid w:val="00C35252"/>
    <w:rsid w:val="00C404A5"/>
    <w:rsid w:val="00C43804"/>
    <w:rsid w:val="00C45688"/>
    <w:rsid w:val="00C64888"/>
    <w:rsid w:val="00C77040"/>
    <w:rsid w:val="00C80473"/>
    <w:rsid w:val="00C83BDE"/>
    <w:rsid w:val="00C85F81"/>
    <w:rsid w:val="00C96DB7"/>
    <w:rsid w:val="00CA04D7"/>
    <w:rsid w:val="00CC5793"/>
    <w:rsid w:val="00CC609F"/>
    <w:rsid w:val="00CF0269"/>
    <w:rsid w:val="00CF1340"/>
    <w:rsid w:val="00CF51B8"/>
    <w:rsid w:val="00CF62EB"/>
    <w:rsid w:val="00D0755B"/>
    <w:rsid w:val="00D15CB5"/>
    <w:rsid w:val="00D16196"/>
    <w:rsid w:val="00D27A73"/>
    <w:rsid w:val="00D326D4"/>
    <w:rsid w:val="00D53A71"/>
    <w:rsid w:val="00D806F3"/>
    <w:rsid w:val="00D817A6"/>
    <w:rsid w:val="00D82381"/>
    <w:rsid w:val="00D82C28"/>
    <w:rsid w:val="00DA75EB"/>
    <w:rsid w:val="00DC24F3"/>
    <w:rsid w:val="00DC7602"/>
    <w:rsid w:val="00DD15A7"/>
    <w:rsid w:val="00DF2D14"/>
    <w:rsid w:val="00E02DE9"/>
    <w:rsid w:val="00E0477B"/>
    <w:rsid w:val="00E0681F"/>
    <w:rsid w:val="00E20074"/>
    <w:rsid w:val="00E344AA"/>
    <w:rsid w:val="00E36D65"/>
    <w:rsid w:val="00E84C82"/>
    <w:rsid w:val="00E97CB0"/>
    <w:rsid w:val="00EA0B9A"/>
    <w:rsid w:val="00EB4627"/>
    <w:rsid w:val="00EB5D42"/>
    <w:rsid w:val="00EB7452"/>
    <w:rsid w:val="00EC52B1"/>
    <w:rsid w:val="00EC6B80"/>
    <w:rsid w:val="00ED0450"/>
    <w:rsid w:val="00ED5B33"/>
    <w:rsid w:val="00EF16C5"/>
    <w:rsid w:val="00F1484B"/>
    <w:rsid w:val="00F20E53"/>
    <w:rsid w:val="00F25AA0"/>
    <w:rsid w:val="00F31541"/>
    <w:rsid w:val="00F32CEF"/>
    <w:rsid w:val="00F35C9D"/>
    <w:rsid w:val="00F4037E"/>
    <w:rsid w:val="00F42019"/>
    <w:rsid w:val="00F47D55"/>
    <w:rsid w:val="00F6202D"/>
    <w:rsid w:val="00F62F02"/>
    <w:rsid w:val="00F63402"/>
    <w:rsid w:val="00F6746A"/>
    <w:rsid w:val="00FC37A1"/>
    <w:rsid w:val="00FC439F"/>
    <w:rsid w:val="00FC5039"/>
    <w:rsid w:val="00FC6F4A"/>
    <w:rsid w:val="00FD0E3A"/>
    <w:rsid w:val="00FD158C"/>
    <w:rsid w:val="00FD16C8"/>
    <w:rsid w:val="00FE2344"/>
    <w:rsid w:val="00FE3E9A"/>
    <w:rsid w:val="00FF57D9"/>
    <w:rsid w:val="0994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0" w:semiHidden="0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link w:val="46"/>
    <w:unhideWhenUsed/>
    <w:qFormat/>
    <w:uiPriority w:val="9"/>
    <w:pPr>
      <w:keepNext/>
      <w:jc w:val="center"/>
      <w:outlineLvl w:val="2"/>
    </w:pPr>
    <w:rPr>
      <w:b/>
      <w:sz w:val="22"/>
      <w:szCs w:val="20"/>
      <w:lang w:val="ro-RO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link w:val="47"/>
    <w:semiHidden/>
    <w:unhideWhenUsed/>
    <w:qFormat/>
    <w:uiPriority w:val="9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76092" w:themeColor="accent1" w:themeShade="BF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48"/>
    <w:semiHidden/>
    <w:unhideWhenUsed/>
    <w:uiPriority w:val="0"/>
    <w:rPr>
      <w:rFonts w:ascii="Segoe UI" w:hAnsi="Segoe UI" w:cs="Segoe UI"/>
      <w:sz w:val="18"/>
      <w:szCs w:val="18"/>
    </w:rPr>
  </w:style>
  <w:style w:type="paragraph" w:styleId="11">
    <w:name w:val="Document Map"/>
    <w:basedOn w:val="1"/>
    <w:link w:val="41"/>
    <w:uiPriority w:val="0"/>
    <w:rPr>
      <w:rFonts w:ascii="Tahoma" w:hAnsi="Tahoma" w:cs="Tahoma"/>
      <w:sz w:val="16"/>
      <w:szCs w:val="16"/>
    </w:rPr>
  </w:style>
  <w:style w:type="character" w:styleId="12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3">
    <w:name w:val="footer"/>
    <w:basedOn w:val="1"/>
    <w:link w:val="25"/>
    <w:uiPriority w:val="99"/>
    <w:pPr>
      <w:tabs>
        <w:tab w:val="center" w:pos="4536"/>
        <w:tab w:val="right" w:pos="9072"/>
      </w:tabs>
    </w:pPr>
  </w:style>
  <w:style w:type="paragraph" w:styleId="14">
    <w:name w:val="footnote text"/>
    <w:basedOn w:val="1"/>
    <w:link w:val="26"/>
    <w:unhideWhenUsed/>
    <w:uiPriority w:val="0"/>
    <w:rPr>
      <w:rFonts w:asciiTheme="minorHAnsi" w:hAnsiTheme="minorHAnsi" w:eastAsiaTheme="minorHAnsi" w:cstheme="minorBidi"/>
      <w:sz w:val="20"/>
      <w:szCs w:val="20"/>
      <w:lang w:val="ro-RO"/>
    </w:rPr>
  </w:style>
  <w:style w:type="paragraph" w:styleId="15">
    <w:name w:val="header"/>
    <w:basedOn w:val="1"/>
    <w:link w:val="24"/>
    <w:uiPriority w:val="0"/>
    <w:pPr>
      <w:tabs>
        <w:tab w:val="center" w:pos="4536"/>
        <w:tab w:val="right" w:pos="9072"/>
      </w:tabs>
    </w:pPr>
  </w:style>
  <w:style w:type="character" w:styleId="16">
    <w:name w:val="Hyperlink"/>
    <w:basedOn w:val="8"/>
    <w:unhideWhenUsed/>
    <w:uiPriority w:val="99"/>
    <w:rPr>
      <w:color w:val="0000FF"/>
      <w:u w:val="single"/>
    </w:rPr>
  </w:style>
  <w:style w:type="paragraph" w:styleId="17">
    <w:name w:val="List"/>
    <w:basedOn w:val="1"/>
    <w:uiPriority w:val="0"/>
    <w:pPr>
      <w:ind w:left="283" w:hanging="283"/>
    </w:pPr>
    <w:rPr>
      <w:sz w:val="20"/>
      <w:szCs w:val="20"/>
      <w:lang w:val="ro-RO"/>
    </w:rPr>
  </w:style>
  <w:style w:type="character" w:styleId="18">
    <w:name w:val="Strong"/>
    <w:basedOn w:val="8"/>
    <w:qFormat/>
    <w:uiPriority w:val="22"/>
    <w:rPr>
      <w:b/>
      <w:bCs/>
    </w:rPr>
  </w:style>
  <w:style w:type="paragraph" w:styleId="19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22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Default"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en-US" w:eastAsia="en-US" w:bidi="ar-SA"/>
    </w:rPr>
  </w:style>
  <w:style w:type="character" w:customStyle="1" w:styleId="24">
    <w:name w:val="Antet Caracter"/>
    <w:link w:val="15"/>
    <w:uiPriority w:val="0"/>
    <w:rPr>
      <w:sz w:val="24"/>
      <w:szCs w:val="24"/>
      <w:lang w:val="en-US" w:eastAsia="en-US"/>
    </w:rPr>
  </w:style>
  <w:style w:type="character" w:customStyle="1" w:styleId="25">
    <w:name w:val="Subsol Caracter"/>
    <w:link w:val="13"/>
    <w:uiPriority w:val="99"/>
    <w:rPr>
      <w:sz w:val="24"/>
      <w:szCs w:val="24"/>
      <w:lang w:val="en-US" w:eastAsia="en-US"/>
    </w:rPr>
  </w:style>
  <w:style w:type="character" w:customStyle="1" w:styleId="26">
    <w:name w:val="Text notă de subsol Caracter"/>
    <w:basedOn w:val="8"/>
    <w:link w:val="14"/>
    <w:uiPriority w:val="0"/>
    <w:rPr>
      <w:rFonts w:asciiTheme="minorHAnsi" w:hAnsiTheme="minorHAnsi" w:eastAsiaTheme="minorHAnsi" w:cstheme="minorBidi"/>
      <w:lang w:eastAsia="en-US"/>
    </w:rPr>
  </w:style>
  <w:style w:type="paragraph" w:styleId="2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ro-RO"/>
    </w:rPr>
  </w:style>
  <w:style w:type="character" w:customStyle="1" w:styleId="28">
    <w:name w:val="apple-converted-space"/>
    <w:basedOn w:val="8"/>
    <w:uiPriority w:val="0"/>
  </w:style>
  <w:style w:type="paragraph" w:customStyle="1" w:styleId="29">
    <w:name w:val="Pa14"/>
    <w:basedOn w:val="23"/>
    <w:next w:val="23"/>
    <w:uiPriority w:val="99"/>
    <w:pPr>
      <w:spacing w:line="241" w:lineRule="atLeast"/>
    </w:pPr>
    <w:rPr>
      <w:rFonts w:ascii="Myriad Pro" w:hAnsi="Myriad Pro" w:cs="Times New Roman"/>
      <w:color w:val="auto"/>
      <w:lang w:val="ro-RO" w:eastAsia="ro-RO"/>
    </w:rPr>
  </w:style>
  <w:style w:type="character" w:customStyle="1" w:styleId="30">
    <w:name w:val="A10"/>
    <w:uiPriority w:val="99"/>
    <w:rPr>
      <w:rFonts w:cs="Myriad Pro"/>
      <w:color w:val="000000"/>
      <w:sz w:val="26"/>
      <w:szCs w:val="26"/>
    </w:rPr>
  </w:style>
  <w:style w:type="character" w:customStyle="1" w:styleId="31">
    <w:name w:val="A9"/>
    <w:uiPriority w:val="99"/>
    <w:rPr>
      <w:rFonts w:cs="Myriad Pro"/>
      <w:color w:val="000000"/>
      <w:sz w:val="40"/>
      <w:szCs w:val="40"/>
    </w:rPr>
  </w:style>
  <w:style w:type="paragraph" w:customStyle="1" w:styleId="32">
    <w:name w:val="Pa25"/>
    <w:basedOn w:val="23"/>
    <w:next w:val="23"/>
    <w:uiPriority w:val="99"/>
    <w:pPr>
      <w:spacing w:line="221" w:lineRule="atLeast"/>
    </w:pPr>
    <w:rPr>
      <w:rFonts w:ascii="Myriad Pro" w:hAnsi="Myriad Pro" w:cs="Times New Roman"/>
      <w:color w:val="auto"/>
      <w:lang w:val="ro-RO" w:eastAsia="ro-RO"/>
    </w:rPr>
  </w:style>
  <w:style w:type="character" w:customStyle="1" w:styleId="33">
    <w:name w:val="bold"/>
    <w:basedOn w:val="8"/>
    <w:uiPriority w:val="0"/>
  </w:style>
  <w:style w:type="paragraph" w:styleId="34">
    <w:name w:val="No Spacing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35">
    <w:name w:val="Pa13"/>
    <w:basedOn w:val="23"/>
    <w:next w:val="23"/>
    <w:uiPriority w:val="99"/>
    <w:pPr>
      <w:spacing w:line="221" w:lineRule="atLeast"/>
    </w:pPr>
    <w:rPr>
      <w:rFonts w:ascii="Tekton Pro" w:hAnsi="Tekton Pro" w:cs="Times New Roman"/>
      <w:color w:val="auto"/>
      <w:lang w:val="ro-RO" w:eastAsia="ro-RO"/>
    </w:rPr>
  </w:style>
  <w:style w:type="character" w:customStyle="1" w:styleId="36">
    <w:name w:val="A7"/>
    <w:uiPriority w:val="99"/>
    <w:rPr>
      <w:rFonts w:cs="Tekton Pro"/>
      <w:b/>
      <w:bCs/>
      <w:color w:val="000000"/>
      <w:sz w:val="62"/>
      <w:szCs w:val="62"/>
    </w:rPr>
  </w:style>
  <w:style w:type="paragraph" w:customStyle="1" w:styleId="37">
    <w:name w:val="List Paragraph1"/>
    <w:basedOn w:val="1"/>
    <w:qFormat/>
    <w:uiPriority w:val="0"/>
    <w:pPr>
      <w:ind w:left="720"/>
      <w:contextualSpacing/>
    </w:pPr>
    <w:rPr>
      <w:i/>
      <w:iCs/>
      <w:lang w:val="en-GB"/>
    </w:rPr>
  </w:style>
  <w:style w:type="character" w:customStyle="1" w:styleId="38">
    <w:name w:val="A11"/>
    <w:uiPriority w:val="99"/>
    <w:rPr>
      <w:rFonts w:cs="Myriad Pro"/>
      <w:b/>
      <w:bCs/>
      <w:color w:val="000000"/>
      <w:sz w:val="30"/>
      <w:szCs w:val="30"/>
    </w:rPr>
  </w:style>
  <w:style w:type="paragraph" w:customStyle="1" w:styleId="39">
    <w:name w:val="Pa1"/>
    <w:basedOn w:val="23"/>
    <w:next w:val="23"/>
    <w:uiPriority w:val="99"/>
    <w:pPr>
      <w:spacing w:line="241" w:lineRule="atLeast"/>
    </w:pPr>
    <w:rPr>
      <w:rFonts w:ascii="Times New Roman" w:hAnsi="Times New Roman" w:cs="Times New Roman"/>
      <w:color w:val="auto"/>
      <w:lang w:val="ro-RO" w:eastAsia="ro-RO"/>
    </w:rPr>
  </w:style>
  <w:style w:type="character" w:customStyle="1" w:styleId="40">
    <w:name w:val="A14"/>
    <w:qFormat/>
    <w:uiPriority w:val="99"/>
    <w:rPr>
      <w:b/>
      <w:bCs/>
      <w:color w:val="000000"/>
      <w:sz w:val="20"/>
      <w:szCs w:val="20"/>
    </w:rPr>
  </w:style>
  <w:style w:type="character" w:customStyle="1" w:styleId="41">
    <w:name w:val="Plan document Caracter"/>
    <w:basedOn w:val="8"/>
    <w:link w:val="11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42">
    <w:name w:val="A5"/>
    <w:uiPriority w:val="99"/>
    <w:rPr>
      <w:rFonts w:cs="Myriad Pro"/>
      <w:b/>
      <w:bCs/>
      <w:color w:val="000000"/>
      <w:sz w:val="18"/>
      <w:szCs w:val="18"/>
    </w:rPr>
  </w:style>
  <w:style w:type="paragraph" w:customStyle="1" w:styleId="43">
    <w:name w:val="Pa9"/>
    <w:basedOn w:val="23"/>
    <w:next w:val="23"/>
    <w:uiPriority w:val="99"/>
    <w:pPr>
      <w:spacing w:line="401" w:lineRule="atLeast"/>
    </w:pPr>
    <w:rPr>
      <w:rFonts w:ascii="VAG Rounded Std" w:hAnsi="VAG Rounded Std" w:cs="Times New Roman"/>
      <w:color w:val="auto"/>
      <w:lang w:val="ro-RO" w:eastAsia="ro-RO"/>
    </w:rPr>
  </w:style>
  <w:style w:type="paragraph" w:customStyle="1" w:styleId="44">
    <w:name w:val="Pa6"/>
    <w:basedOn w:val="23"/>
    <w:next w:val="23"/>
    <w:uiPriority w:val="99"/>
    <w:pPr>
      <w:spacing w:line="241" w:lineRule="atLeast"/>
    </w:pPr>
    <w:rPr>
      <w:rFonts w:ascii="Myriad Pro" w:hAnsi="Myriad Pro" w:cs="Times New Roman"/>
      <w:color w:val="auto"/>
      <w:lang w:val="ro-RO" w:eastAsia="ro-RO"/>
    </w:rPr>
  </w:style>
  <w:style w:type="character" w:customStyle="1" w:styleId="45">
    <w:name w:val="A12"/>
    <w:uiPriority w:val="99"/>
    <w:rPr>
      <w:rFonts w:cs="Myriad Pro"/>
      <w:color w:val="000000"/>
      <w:sz w:val="26"/>
      <w:szCs w:val="26"/>
    </w:rPr>
  </w:style>
  <w:style w:type="character" w:customStyle="1" w:styleId="46">
    <w:name w:val="Titlu 3 Caracter"/>
    <w:basedOn w:val="8"/>
    <w:link w:val="4"/>
    <w:qFormat/>
    <w:uiPriority w:val="0"/>
    <w:rPr>
      <w:b/>
      <w:sz w:val="22"/>
      <w:lang w:eastAsia="en-US"/>
    </w:rPr>
  </w:style>
  <w:style w:type="character" w:customStyle="1" w:styleId="47">
    <w:name w:val="Titlu 5 Caracter"/>
    <w:basedOn w:val="8"/>
    <w:link w:val="6"/>
    <w:semiHidden/>
    <w:uiPriority w:val="0"/>
    <w:rPr>
      <w:rFonts w:asciiTheme="majorHAnsi" w:hAnsiTheme="majorHAnsi" w:eastAsiaTheme="majorEastAsia" w:cstheme="majorBidi"/>
      <w:color w:val="376092" w:themeColor="accent1" w:themeShade="BF"/>
      <w:sz w:val="24"/>
      <w:szCs w:val="24"/>
      <w:lang w:val="en-US" w:eastAsia="en-US"/>
    </w:rPr>
  </w:style>
  <w:style w:type="character" w:customStyle="1" w:styleId="48">
    <w:name w:val="Text în Balon Caracter"/>
    <w:basedOn w:val="8"/>
    <w:link w:val="10"/>
    <w:semiHidden/>
    <w:uiPriority w:val="0"/>
    <w:rPr>
      <w:rFonts w:ascii="Segoe UI" w:hAnsi="Segoe UI" w:cs="Segoe UI"/>
      <w:sz w:val="18"/>
      <w:szCs w:val="18"/>
      <w:lang w:val="en-US" w:eastAsia="en-US"/>
    </w:rPr>
  </w:style>
  <w:style w:type="table" w:customStyle="1" w:styleId="49">
    <w:name w:val="_Style 46"/>
    <w:basedOn w:val="22"/>
    <w:qFormat/>
    <w:uiPriority w:val="0"/>
    <w:tblPr>
      <w:tblCellMar>
        <w:left w:w="108" w:type="dxa"/>
        <w:right w:w="108" w:type="dxa"/>
      </w:tblCellMar>
    </w:tblPr>
  </w:style>
  <w:style w:type="table" w:customStyle="1" w:styleId="50">
    <w:name w:val="_Style 47"/>
    <w:basedOn w:val="22"/>
    <w:uiPriority w:val="0"/>
    <w:tblPr>
      <w:tblCellMar>
        <w:left w:w="108" w:type="dxa"/>
        <w:right w:w="108" w:type="dxa"/>
      </w:tblCellMar>
    </w:tblPr>
  </w:style>
  <w:style w:type="character" w:customStyle="1" w:styleId="51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paragraph" w:customStyle="1" w:styleId="52">
    <w:name w:val="rtejustify"/>
    <w:basedOn w:val="1"/>
    <w:uiPriority w:val="0"/>
    <w:pPr>
      <w:spacing w:before="100" w:beforeAutospacing="1" w:after="100" w:afterAutospacing="1"/>
    </w:pPr>
    <w:rPr>
      <w:lang w:val="ro-RO" w:eastAsia="ro-RO"/>
    </w:rPr>
  </w:style>
  <w:style w:type="character" w:customStyle="1" w:styleId="53">
    <w:name w:val="A18"/>
    <w:uiPriority w:val="99"/>
    <w:rPr>
      <w:rFonts w:cs="DIN Next LT Pro"/>
      <w:color w:val="000000"/>
      <w:sz w:val="38"/>
      <w:szCs w:val="38"/>
    </w:rPr>
  </w:style>
  <w:style w:type="character" w:customStyle="1" w:styleId="54">
    <w:name w:val="A17"/>
    <w:uiPriority w:val="99"/>
    <w:rPr>
      <w:rFonts w:cs="Myriad Pro"/>
      <w:b/>
      <w:bCs/>
      <w:color w:val="000000"/>
      <w:sz w:val="54"/>
      <w:szCs w:val="54"/>
    </w:rPr>
  </w:style>
  <w:style w:type="paragraph" w:customStyle="1" w:styleId="55">
    <w:name w:val="Pa103"/>
    <w:basedOn w:val="23"/>
    <w:next w:val="23"/>
    <w:uiPriority w:val="99"/>
    <w:pPr>
      <w:spacing w:line="381" w:lineRule="atLeast"/>
    </w:pPr>
    <w:rPr>
      <w:rFonts w:ascii="DIN Next LT Pro" w:hAnsi="DIN Next LT Pro" w:cs="Times New Roman"/>
      <w:color w:val="auto"/>
    </w:rPr>
  </w:style>
  <w:style w:type="character" w:customStyle="1" w:styleId="56">
    <w:name w:val="A0"/>
    <w:uiPriority w:val="99"/>
    <w:rPr>
      <w:rFonts w:cs="DIN Next LT Pro"/>
      <w:color w:val="000000"/>
    </w:rPr>
  </w:style>
  <w:style w:type="paragraph" w:customStyle="1" w:styleId="57">
    <w:name w:val="Pa20"/>
    <w:basedOn w:val="23"/>
    <w:next w:val="23"/>
    <w:uiPriority w:val="99"/>
    <w:pPr>
      <w:spacing w:line="481" w:lineRule="atLeast"/>
    </w:pPr>
    <w:rPr>
      <w:rFonts w:ascii="DIN Next LT Pro" w:hAnsi="DIN Next LT Pro" w:cs="Times New Roman"/>
      <w:color w:val="auto"/>
    </w:rPr>
  </w:style>
  <w:style w:type="paragraph" w:customStyle="1" w:styleId="58">
    <w:name w:val="Pa76"/>
    <w:basedOn w:val="23"/>
    <w:next w:val="23"/>
    <w:uiPriority w:val="99"/>
    <w:pPr>
      <w:spacing w:line="381" w:lineRule="atLeast"/>
    </w:pPr>
    <w:rPr>
      <w:rFonts w:ascii="DIN Next LT Pro" w:hAnsi="DIN Next LT Pro" w:cs="Times New Roman"/>
      <w:color w:val="auto"/>
    </w:rPr>
  </w:style>
  <w:style w:type="paragraph" w:customStyle="1" w:styleId="59">
    <w:name w:val="text de baza"/>
    <w:basedOn w:val="1"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IBM Plex Sans" w:hAnsi="IBM Plex Sans" w:cs="IBM Plex Sans"/>
      <w:color w:val="000000"/>
      <w:sz w:val="20"/>
      <w:szCs w:val="20"/>
      <w:lang w:val="ro-RO"/>
    </w:rPr>
  </w:style>
  <w:style w:type="character" w:customStyle="1" w:styleId="60">
    <w:name w:val="medium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2iWtPQIl+NiPBlOTctpbUg3SuA==">AMUW2mX8rg7+M0vqFuZ+yByXjZIzk8eCMMQ+vYKvlgRnUA4IHmIGBRKv5d0erFfnJDOS1fsgPwdfanYASFbfZHsz6hj4FBuiGuhvedblogRKykiPwKJCHFYvyQfAbfDXxwrOFcmBK6473XuL5x6zMEozlw9I+YuApQ==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A71E791A-F3B0-4B29-9774-6B9A654BA9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1307</Words>
  <Characters>7453</Characters>
  <Lines>62</Lines>
  <Paragraphs>17</Paragraphs>
  <TotalTime>928</TotalTime>
  <ScaleCrop>false</ScaleCrop>
  <LinksUpToDate>false</LinksUpToDate>
  <CharactersWithSpaces>8743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2018-08-02T15:03:00Z</dcterms:created>
  <dc:creator>Cristina</dc:creator>
  <cp:lastModifiedBy>Alexandru Dumitru</cp:lastModifiedBy>
  <cp:lastPrinted>2021-09-13T10:59:00Z</cp:lastPrinted>
  <dcterms:modified xsi:type="dcterms:W3CDTF">2022-06-20T06:11:17Z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2C045227547543979BF8FCEB3DF760CC</vt:lpwstr>
  </property>
</Properties>
</file>